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A1" w:rsidRPr="00B547A2" w:rsidRDefault="00272FA1" w:rsidP="00341312">
      <w:pPr>
        <w:pStyle w:val="1"/>
        <w:jc w:val="center"/>
        <w:rPr>
          <w:rFonts w:ascii="Times New Roman" w:eastAsia="黑体" w:hAnsi="Times New Roman"/>
          <w:b w:val="0"/>
          <w:sz w:val="36"/>
          <w:szCs w:val="36"/>
        </w:rPr>
      </w:pPr>
      <w:bookmarkStart w:id="0" w:name="_Toc486323144"/>
      <w:r w:rsidRPr="00B547A2">
        <w:rPr>
          <w:rFonts w:ascii="Times New Roman" w:eastAsia="华文新魏" w:hAnsi="Times New Roman"/>
          <w:b w:val="0"/>
          <w:bCs w:val="0"/>
          <w:kern w:val="0"/>
          <w:sz w:val="36"/>
          <w:szCs w:val="36"/>
        </w:rPr>
        <w:t>国际经济与贸易</w:t>
      </w:r>
      <w:r w:rsidR="00C513D9">
        <w:rPr>
          <w:rFonts w:ascii="Times New Roman" w:eastAsia="黑体" w:hAnsi="Times New Roman"/>
          <w:b w:val="0"/>
          <w:sz w:val="36"/>
          <w:szCs w:val="36"/>
        </w:rPr>
        <w:t>专业应用型人才培养方案</w:t>
      </w:r>
      <w:bookmarkEnd w:id="0"/>
    </w:p>
    <w:p w:rsidR="00C63D7E" w:rsidRPr="00B547A2" w:rsidRDefault="00C63D7E" w:rsidP="00122578">
      <w:pPr>
        <w:numPr>
          <w:ilvl w:val="0"/>
          <w:numId w:val="12"/>
        </w:numPr>
        <w:spacing w:line="360" w:lineRule="auto"/>
        <w:rPr>
          <w:rStyle w:val="2Char"/>
          <w:rFonts w:ascii="Times New Roman" w:eastAsia="仿宋" w:hAnsi="Times New Roman"/>
          <w:sz w:val="28"/>
          <w:szCs w:val="28"/>
        </w:rPr>
      </w:pPr>
      <w:bookmarkStart w:id="1" w:name="_Toc486322019"/>
      <w:bookmarkStart w:id="2" w:name="_Toc486322297"/>
      <w:bookmarkStart w:id="3" w:name="_Toc486323145"/>
      <w:r w:rsidRPr="00B547A2">
        <w:rPr>
          <w:rStyle w:val="2Char"/>
          <w:rFonts w:ascii="Times New Roman" w:eastAsia="仿宋" w:hAnsi="Times New Roman" w:hint="eastAsia"/>
          <w:sz w:val="28"/>
          <w:szCs w:val="28"/>
        </w:rPr>
        <w:t>人才需求分析</w:t>
      </w:r>
      <w:bookmarkEnd w:id="1"/>
      <w:bookmarkEnd w:id="2"/>
      <w:bookmarkEnd w:id="3"/>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随着全球经济的快速发展，全球经济一体化发展趋势日益明显。自</w:t>
      </w:r>
      <w:r w:rsidRPr="00B547A2">
        <w:rPr>
          <w:rFonts w:ascii="Times New Roman" w:hAnsi="Times New Roman"/>
          <w:bCs/>
          <w:sz w:val="24"/>
          <w:szCs w:val="24"/>
        </w:rPr>
        <w:t>2015</w:t>
      </w:r>
      <w:r w:rsidRPr="00B547A2">
        <w:rPr>
          <w:rFonts w:ascii="Times New Roman" w:hAnsi="Times New Roman"/>
          <w:bCs/>
          <w:sz w:val="24"/>
          <w:szCs w:val="24"/>
        </w:rPr>
        <w:t>年以来，中国为了主动适应经济新常态，已经开始实施新一轮高水平改革开放，外贸人才对中国经济发展的重要性不言而喻。随着中国经济体制和社会体制的不断改革，特别是新《公司法》的实施，</w:t>
      </w:r>
      <w:r w:rsidRPr="00B547A2">
        <w:rPr>
          <w:rFonts w:ascii="Times New Roman" w:hAnsi="Times New Roman"/>
          <w:bCs/>
          <w:sz w:val="24"/>
          <w:szCs w:val="24"/>
        </w:rPr>
        <w:t>0</w:t>
      </w:r>
      <w:r w:rsidRPr="00B547A2">
        <w:rPr>
          <w:rFonts w:ascii="Times New Roman" w:hAnsi="Times New Roman"/>
          <w:bCs/>
          <w:sz w:val="24"/>
          <w:szCs w:val="24"/>
        </w:rPr>
        <w:t>元注册有限公司已经成为现实，预计我国拥有进出口经营权的企业会大幅增加，尤其是中小型企业在发展过程中急需外贸应用型人才队伍。企业对外贸应用型人才的需求呈现出两个明显特点：一是需求量越来越大。据权威机构统计，我国每年新增外贸进出口企业数量近</w:t>
      </w:r>
      <w:r w:rsidRPr="00B547A2">
        <w:rPr>
          <w:rFonts w:ascii="Times New Roman" w:hAnsi="Times New Roman"/>
          <w:bCs/>
          <w:sz w:val="24"/>
          <w:szCs w:val="24"/>
        </w:rPr>
        <w:t>7</w:t>
      </w:r>
      <w:r w:rsidRPr="00B547A2">
        <w:rPr>
          <w:rFonts w:ascii="Times New Roman" w:hAnsi="Times New Roman"/>
          <w:bCs/>
          <w:sz w:val="24"/>
          <w:szCs w:val="24"/>
        </w:rPr>
        <w:t>万个，每年对外贸从业人员的新增需求至少在</w:t>
      </w:r>
      <w:r w:rsidRPr="00B547A2">
        <w:rPr>
          <w:rFonts w:ascii="Times New Roman" w:hAnsi="Times New Roman"/>
          <w:bCs/>
          <w:sz w:val="24"/>
          <w:szCs w:val="24"/>
        </w:rPr>
        <w:t>30</w:t>
      </w:r>
      <w:r w:rsidRPr="00B547A2">
        <w:rPr>
          <w:rFonts w:ascii="Times New Roman" w:hAnsi="Times New Roman"/>
          <w:bCs/>
          <w:sz w:val="24"/>
          <w:szCs w:val="24"/>
        </w:rPr>
        <w:t>万名以上。二是对综合素质特别是实践能力要求越来越高。与其他行业相比，外贸业务需要遵循其独特的运作惯例，呈现了高风险、高专业的特点。作为自负盈亏、自主经营的独立法人，外贸型企业必然要求员工不仅要具备专业能力、实际操作技能、岗位适应力，还要具备一定的独立分析和解决实际问题的能力。当然，企业的规模不同，对人才的要求也有所差别。中小型企业业务量小，岗位设置少，工作人员必须具备全面的操作技能，具备较强的综合素质；大型企业业务量较大，分工较细，岗位设置较多，更注重从业者某项专门技能或专项操作能力。但是，不管企业的规模如何，其工作的基本程序都是相同的。</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通常来说，出口贸易可分为三个阶段：一是交易前的准备工作，二是出口合同的签订，三是出口合同的履行。第一个阶段主要包括出口计划的编制、货源的组织、国外市场与应对客户群的调查、出口经营方案的制定、客户关系的建立、广告宣传活动的开展、商标的注册；第二个阶段主要包括邀请发盘、发盘、还盘和接受等；第三个阶段主要包括租船订舱、申办保险、缮制单据、出口报关、收款和核销退税，有时还要包括索赔环节。</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与出口贸易相对应，进口贸易也可分为三个阶段：一是交易前的准备工作；二是进口合同的签订；三是进口合同的履行。第一个阶段主要是以市场和客户群的调查为依据，编制进口计划，做好进口经营方案，选好合作企业，建立客户关系；第二个阶段与出口贸易相同；第三个阶段则包括租船派船、办理保险、买汇审核、付汇核销、报关检验等环节，有时还要包括进口索赔环节。</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lastRenderedPageBreak/>
        <w:t>综合进出口贸易的程序可以发现，国际贸易业务环节多，要求多，操作复杂，国际经济与贸易专业包括了所有的跨国界的经济活动。从宏观上来说，包括了国际经济贸易的现象、思想和理论以及诸多贸易政策；从微观上来说，主要是贸易理论、金融理论、贸易政策以及贸易实务等等。因此，在外贸新时代下，国际经济与贸易专业应以应用型、复合型、外向型的人才为培养目标，该专业的教学和实践应以培养学生的以下技能为核心：第一，注重基本技能的培养，特别是借助互联网从事商务谈判与商务活动处理的技能、商品质量检验的基础技能、外贸单证的填制和识别技能、外语阅读和写作技能、现代化办公自动化软件的操作技能；第二，培养学生的自学能力，适应各种突发情况的应变能力、较强的组织管理能力和创新能力；第三，促进学生专业能力的成长，如国际业务处理能力等。</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为了适应新形式下外贸企业对本专业人才的需求，必须要对本专业的人才培养方案进行了相应的</w:t>
      </w:r>
      <w:r w:rsidRPr="00B547A2">
        <w:rPr>
          <w:rFonts w:ascii="Times New Roman" w:hAnsi="Times New Roman" w:hint="eastAsia"/>
          <w:bCs/>
          <w:sz w:val="24"/>
          <w:szCs w:val="24"/>
        </w:rPr>
        <w:t>修订</w:t>
      </w:r>
      <w:r w:rsidRPr="00B547A2">
        <w:rPr>
          <w:rFonts w:ascii="Times New Roman" w:hAnsi="Times New Roman"/>
          <w:bCs/>
          <w:sz w:val="24"/>
          <w:szCs w:val="24"/>
        </w:rPr>
        <w:t>。在</w:t>
      </w:r>
      <w:r w:rsidRPr="00B547A2">
        <w:rPr>
          <w:rFonts w:ascii="Times New Roman" w:hAnsi="Times New Roman" w:hint="eastAsia"/>
          <w:bCs/>
          <w:sz w:val="24"/>
          <w:szCs w:val="24"/>
        </w:rPr>
        <w:t>课程</w:t>
      </w:r>
      <w:r w:rsidRPr="00B547A2">
        <w:rPr>
          <w:rFonts w:ascii="Times New Roman" w:hAnsi="Times New Roman"/>
          <w:bCs/>
          <w:sz w:val="24"/>
          <w:szCs w:val="24"/>
        </w:rPr>
        <w:t>设置上，课程体系由通识课、专业基础课、专业课、专业任选课、集中实践环节等组成，以加强基础、拓宽专业、适应企业需求、注重综合素质的培养为原则。同时，增加实践、实习比重，培养学生的实践应用能力。在教学手段上探讨多元化教学，采用现代多媒体技术和案例教学、情境模拟操作等先进的教学方法进行课程教学。</w:t>
      </w:r>
    </w:p>
    <w:p w:rsidR="00C63D7E" w:rsidRPr="00B547A2" w:rsidRDefault="00C63D7E" w:rsidP="00C63D7E">
      <w:pPr>
        <w:spacing w:line="360" w:lineRule="auto"/>
        <w:rPr>
          <w:rStyle w:val="2Char"/>
          <w:rFonts w:ascii="Times New Roman" w:eastAsia="仿宋" w:hAnsi="Times New Roman"/>
          <w:sz w:val="28"/>
          <w:szCs w:val="28"/>
        </w:rPr>
      </w:pPr>
      <w:bookmarkStart w:id="4" w:name="_Toc486322020"/>
      <w:bookmarkStart w:id="5" w:name="_Toc486322298"/>
      <w:bookmarkStart w:id="6" w:name="_Toc486323146"/>
      <w:r w:rsidRPr="00B547A2">
        <w:rPr>
          <w:rStyle w:val="2Char"/>
          <w:rFonts w:ascii="Times New Roman" w:eastAsia="仿宋" w:hAnsi="Times New Roman" w:hint="eastAsia"/>
          <w:sz w:val="28"/>
          <w:szCs w:val="28"/>
        </w:rPr>
        <w:t>二、专业培养目标</w:t>
      </w:r>
      <w:bookmarkEnd w:id="4"/>
      <w:bookmarkEnd w:id="5"/>
      <w:bookmarkEnd w:id="6"/>
    </w:p>
    <w:p w:rsidR="00C63D7E" w:rsidRPr="00B547A2" w:rsidRDefault="00C63D7E" w:rsidP="00C63D7E">
      <w:pPr>
        <w:spacing w:line="360" w:lineRule="auto"/>
        <w:ind w:firstLineChars="200" w:firstLine="480"/>
        <w:rPr>
          <w:rStyle w:val="2Char"/>
          <w:rFonts w:ascii="Times New Roman" w:eastAsia="仿宋" w:hAnsi="Times New Roman"/>
          <w:sz w:val="24"/>
          <w:szCs w:val="24"/>
        </w:rPr>
      </w:pPr>
      <w:r w:rsidRPr="00B547A2">
        <w:rPr>
          <w:rFonts w:ascii="Times New Roman" w:hAnsi="Times New Roman" w:hint="eastAsia"/>
          <w:sz w:val="24"/>
          <w:szCs w:val="24"/>
        </w:rPr>
        <w:t>本专业的培养目标是：培养本专业学生具备良好的思想品质，能够自觉遵守职业道德和法律法规，掌握马克思主义经济学的基本原理和现代西方经济学基本理论，熟悉世界贸易组织及不同国家经贸法规和业务流程，能够正确认识和把握当代国际经济、贸易的运行机制和发展规律，能够熟练使用一门通用的外国语言，能够熟练运用信息通信技术从事日常事务和涉外经济工作，具有广泛的知识面，对人文社会科学有广泛的涉猎，具有良好的沟通、应变、协调能力、创新能力和创业精神，能独立从事国际贸易业务工作、外贸业务助理工作或金融外汇工作的应用型专门人才。</w:t>
      </w:r>
    </w:p>
    <w:p w:rsidR="00C63D7E" w:rsidRPr="00B547A2" w:rsidRDefault="00C63D7E" w:rsidP="00C63D7E">
      <w:pPr>
        <w:spacing w:line="360" w:lineRule="auto"/>
        <w:rPr>
          <w:rFonts w:ascii="Times New Roman" w:hAnsi="Times New Roman"/>
          <w:sz w:val="24"/>
        </w:rPr>
      </w:pPr>
      <w:bookmarkStart w:id="7" w:name="_Toc486322021"/>
      <w:bookmarkStart w:id="8" w:name="_Toc486322299"/>
      <w:bookmarkStart w:id="9" w:name="_Toc486323147"/>
      <w:r w:rsidRPr="00B547A2">
        <w:rPr>
          <w:rStyle w:val="2Char"/>
          <w:rFonts w:ascii="Times New Roman" w:eastAsia="仿宋" w:hAnsi="Times New Roman" w:hint="eastAsia"/>
          <w:sz w:val="28"/>
          <w:szCs w:val="28"/>
        </w:rPr>
        <w:t>三、培养模式及特色</w:t>
      </w:r>
      <w:bookmarkEnd w:id="7"/>
      <w:bookmarkEnd w:id="8"/>
      <w:bookmarkEnd w:id="9"/>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培养模式：</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sz w:val="24"/>
          <w:szCs w:val="24"/>
        </w:rPr>
        <w:t>本专业学制一般四年，最长不超过</w:t>
      </w:r>
      <w:r w:rsidRPr="00B547A2">
        <w:rPr>
          <w:rFonts w:ascii="Times New Roman" w:hAnsi="Times New Roman"/>
          <w:sz w:val="24"/>
          <w:szCs w:val="24"/>
        </w:rPr>
        <w:t>6</w:t>
      </w:r>
      <w:r w:rsidRPr="00B547A2">
        <w:rPr>
          <w:rFonts w:ascii="Times New Roman" w:hAnsi="Times New Roman"/>
          <w:sz w:val="24"/>
          <w:szCs w:val="24"/>
        </w:rPr>
        <w:t>年，休学创业的学生可放宽至</w:t>
      </w:r>
      <w:r w:rsidRPr="00B547A2">
        <w:rPr>
          <w:rFonts w:ascii="Times New Roman" w:hAnsi="Times New Roman"/>
          <w:sz w:val="24"/>
          <w:szCs w:val="24"/>
        </w:rPr>
        <w:t>8</w:t>
      </w:r>
      <w:r w:rsidRPr="00B547A2">
        <w:rPr>
          <w:rFonts w:ascii="Times New Roman" w:hAnsi="Times New Roman"/>
          <w:sz w:val="24"/>
          <w:szCs w:val="24"/>
        </w:rPr>
        <w:t>年，采用</w:t>
      </w:r>
      <w:r w:rsidRPr="00B547A2">
        <w:rPr>
          <w:rFonts w:ascii="Times New Roman" w:hAnsi="Times New Roman"/>
          <w:sz w:val="24"/>
          <w:szCs w:val="24"/>
        </w:rPr>
        <w:t>3+0.5+0.5</w:t>
      </w:r>
      <w:r w:rsidRPr="00B547A2">
        <w:rPr>
          <w:rFonts w:ascii="Times New Roman" w:hAnsi="Times New Roman"/>
          <w:sz w:val="24"/>
          <w:szCs w:val="24"/>
        </w:rPr>
        <w:t>的</w:t>
      </w:r>
      <w:r w:rsidRPr="00B547A2">
        <w:rPr>
          <w:rFonts w:ascii="Times New Roman" w:hAnsi="Times New Roman" w:hint="eastAsia"/>
          <w:sz w:val="24"/>
          <w:szCs w:val="24"/>
        </w:rPr>
        <w:t>学年培养模式，积极探索以分层教学为代表的个性化培养机制。前三年为专业基础课程学习，大四秋季学期进行为期半年企业集中实习，大四春季学期毕业设计</w:t>
      </w:r>
      <w:r w:rsidRPr="00B547A2">
        <w:rPr>
          <w:rFonts w:ascii="Times New Roman" w:hAnsi="Times New Roman" w:hint="eastAsia"/>
          <w:sz w:val="24"/>
          <w:szCs w:val="24"/>
        </w:rPr>
        <w:lastRenderedPageBreak/>
        <w:t>（论文）和毕业论文答辩，从而实现理论和实践教学螺旋循环提高。</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szCs w:val="24"/>
          <w:shd w:val="clear" w:color="auto" w:fill="FFFFFF"/>
        </w:rPr>
        <w:t>专业遵照执行三学期制，秋季学期和春季学期主要安排课程学习，夏季学期安排专业课程集中实训。</w:t>
      </w:r>
      <w:r w:rsidRPr="00B547A2">
        <w:rPr>
          <w:rFonts w:ascii="Times New Roman" w:hAnsi="Times New Roman" w:hint="eastAsia"/>
          <w:sz w:val="24"/>
          <w:szCs w:val="24"/>
        </w:rPr>
        <w:t>一年级夏季学期安排专业认识实习、会计学实训和会计电算化等；二年级夏季学期安排证券交易实训、市场调查与预测实训、国际商务实践模拟、统计分析软件应用等；三年级夏季学期安排国际商务谈判模拟、管理信息系统课程设计和国际贸易实务课程设计等。</w:t>
      </w:r>
    </w:p>
    <w:p w:rsidR="00C63D7E" w:rsidRPr="00B547A2" w:rsidRDefault="00C63D7E" w:rsidP="00C63D7E">
      <w:pPr>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企业实习主要以集中安排的顶岗实习为主，重点解决理论与实践相结合的问题，让学生运用所学的经济、贸易与管理知识，在解决实际问题中体会理实交融。</w:t>
      </w:r>
    </w:p>
    <w:p w:rsidR="00C63D7E" w:rsidRPr="00B547A2" w:rsidRDefault="00C63D7E" w:rsidP="00C63D7E">
      <w:pPr>
        <w:spacing w:line="360" w:lineRule="auto"/>
        <w:rPr>
          <w:rStyle w:val="2Char"/>
          <w:rFonts w:ascii="Times New Roman" w:eastAsia="仿宋" w:hAnsi="Times New Roman"/>
          <w:sz w:val="28"/>
          <w:szCs w:val="28"/>
        </w:rPr>
      </w:pPr>
      <w:bookmarkStart w:id="10" w:name="_Toc486322022"/>
      <w:bookmarkStart w:id="11" w:name="_Toc486322300"/>
      <w:bookmarkStart w:id="12" w:name="_Toc486323148"/>
      <w:r w:rsidRPr="00B547A2">
        <w:rPr>
          <w:rStyle w:val="2Char"/>
          <w:rFonts w:ascii="Times New Roman" w:eastAsia="仿宋" w:hAnsi="Times New Roman" w:hint="eastAsia"/>
          <w:sz w:val="28"/>
          <w:szCs w:val="28"/>
        </w:rPr>
        <w:t>四、学位授予与毕业要求</w:t>
      </w:r>
      <w:bookmarkEnd w:id="10"/>
      <w:bookmarkEnd w:id="11"/>
      <w:bookmarkEnd w:id="12"/>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授予学位：经济学学士。</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毕业要求：</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、总学分要求：总学分修满</w:t>
      </w:r>
      <w:r w:rsidRPr="00B547A2">
        <w:rPr>
          <w:rFonts w:ascii="Times New Roman" w:hAnsi="Times New Roman"/>
          <w:sz w:val="24"/>
        </w:rPr>
        <w:t>17</w:t>
      </w:r>
      <w:r w:rsidRPr="00B547A2">
        <w:rPr>
          <w:rFonts w:ascii="Times New Roman" w:hAnsi="Times New Roman" w:hint="eastAsia"/>
          <w:sz w:val="24"/>
        </w:rPr>
        <w:t>1</w:t>
      </w:r>
      <w:r w:rsidRPr="00B547A2">
        <w:rPr>
          <w:rFonts w:ascii="Times New Roman" w:hAnsi="Times New Roman"/>
          <w:sz w:val="24"/>
        </w:rPr>
        <w:t>.5</w:t>
      </w:r>
      <w:r w:rsidRPr="00B547A2">
        <w:rPr>
          <w:rFonts w:ascii="Times New Roman" w:hAnsi="Times New Roman" w:hint="eastAsia"/>
          <w:sz w:val="24"/>
        </w:rPr>
        <w:t>学分。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653"/>
        <w:gridCol w:w="1467"/>
      </w:tblGrid>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sz w:val="24"/>
              </w:rPr>
              <w:t>%</w:t>
            </w:r>
            <w:r w:rsidRPr="00B547A2">
              <w:rPr>
                <w:rFonts w:ascii="Times New Roman" w:hAnsi="Times New Roman" w:hint="eastAsia"/>
                <w:sz w:val="24"/>
              </w:rPr>
              <w:t>）</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通识课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rPr>
              <w:t>62.5</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rPr>
              <w:t>37.77</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rPr>
              <w:t>38</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rPr>
              <w:t>22.96</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专业课、专业方向课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rPr>
              <w:t>19</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rPr>
              <w:t>11.48</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rPr>
              <w:t>8</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rPr>
              <w:t>4.83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rPr>
              <w:t>8</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rPr>
              <w:t>4.83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含企业实习和毕业设计（论文）</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rPr>
              <w:t>30</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rPr>
              <w:t>18.13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C63D7E" w:rsidRPr="00B547A2" w:rsidRDefault="00C63D7E" w:rsidP="00C63D7E">
            <w:pPr>
              <w:jc w:val="center"/>
              <w:rPr>
                <w:rFonts w:ascii="Times New Roman" w:hAnsi="Times New Roman"/>
                <w:sz w:val="24"/>
                <w:szCs w:val="24"/>
              </w:rPr>
            </w:pPr>
            <w:r w:rsidRPr="00B547A2">
              <w:rPr>
                <w:rFonts w:ascii="Times New Roman" w:hAnsi="Times New Roman"/>
                <w:sz w:val="24"/>
                <w:szCs w:val="24"/>
              </w:rPr>
              <w:t>1</w:t>
            </w:r>
            <w:r w:rsidRPr="00B547A2">
              <w:rPr>
                <w:rFonts w:ascii="Times New Roman" w:hAnsi="Times New Roman" w:hint="eastAsia"/>
                <w:sz w:val="24"/>
                <w:szCs w:val="24"/>
              </w:rPr>
              <w:t>65</w:t>
            </w:r>
            <w:r w:rsidRPr="00B547A2">
              <w:rPr>
                <w:rFonts w:ascii="Times New Roman" w:hAnsi="Times New Roman"/>
                <w:sz w:val="24"/>
                <w:szCs w:val="24"/>
              </w:rPr>
              <w:t>.5</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sz w:val="24"/>
              </w:rPr>
              <w:t>100</w:t>
            </w:r>
          </w:p>
        </w:tc>
      </w:tr>
    </w:tbl>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备注：在学院以外获得的并经学院认可的学分数原则上不得超过</w:t>
      </w:r>
      <w:r w:rsidRPr="00B547A2">
        <w:rPr>
          <w:rFonts w:ascii="Times New Roman" w:hAnsi="Times New Roman"/>
          <w:sz w:val="18"/>
          <w:szCs w:val="18"/>
        </w:rPr>
        <w:t>40</w:t>
      </w:r>
      <w:r w:rsidRPr="00B547A2">
        <w:rPr>
          <w:rFonts w:ascii="Times New Roman" w:hAnsi="Times New Roman" w:hint="eastAsia"/>
          <w:sz w:val="18"/>
          <w:szCs w:val="18"/>
        </w:rPr>
        <w:t>个学分，一年以上与国内外其他高校联合培养项目将根据具体情况另行规定。</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）完成综合素质与能力培养模块的所有课程。</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hint="eastAsia"/>
          <w:sz w:val="24"/>
        </w:rPr>
        <w:t>2</w:t>
      </w:r>
      <w:r w:rsidRPr="00B547A2">
        <w:rPr>
          <w:rFonts w:ascii="Times New Roman" w:hAnsi="Times New Roman" w:hint="eastAsia"/>
          <w:sz w:val="24"/>
        </w:rPr>
        <w:t>）完成小</w:t>
      </w:r>
      <w:r w:rsidRPr="00B547A2">
        <w:rPr>
          <w:rFonts w:ascii="Times New Roman" w:hAnsi="Times New Roman"/>
          <w:sz w:val="24"/>
        </w:rPr>
        <w:t>组学习</w:t>
      </w:r>
      <w:r w:rsidRPr="00B547A2">
        <w:rPr>
          <w:rFonts w:ascii="Times New Roman" w:hAnsi="Times New Roman" w:hint="eastAsia"/>
          <w:sz w:val="24"/>
        </w:rPr>
        <w:t>和</w:t>
      </w:r>
      <w:r w:rsidRPr="00B547A2">
        <w:rPr>
          <w:rFonts w:ascii="Times New Roman" w:hAnsi="Times New Roman"/>
          <w:sz w:val="24"/>
        </w:rPr>
        <w:t>独立学习</w:t>
      </w:r>
      <w:r w:rsidRPr="00B547A2">
        <w:rPr>
          <w:rFonts w:ascii="Times New Roman" w:hAnsi="Times New Roman" w:hint="eastAsia"/>
          <w:sz w:val="24"/>
        </w:rPr>
        <w:t>模块的所有课程。</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hint="eastAsia"/>
          <w:sz w:val="24"/>
        </w:rPr>
        <w:t>3</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学分，具体参见《安徽信息工程学院学生综合素质学分认定管理办法》（院教字〔</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hint="eastAsia"/>
          <w:sz w:val="24"/>
        </w:rPr>
        <w:t>4</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学分，具体参见《安徽工程大学机电学院社会责任教育培养方案和学分认定办法》（院字〔</w:t>
      </w:r>
      <w:r w:rsidRPr="00B547A2">
        <w:rPr>
          <w:rFonts w:ascii="Times New Roman" w:hAnsi="Times New Roman"/>
          <w:sz w:val="24"/>
        </w:rPr>
        <w:t>2015</w:t>
      </w:r>
      <w:r w:rsidRPr="00B547A2">
        <w:rPr>
          <w:rFonts w:ascii="Times New Roman" w:hAnsi="Times New Roman" w:hint="eastAsia"/>
          <w:sz w:val="24"/>
        </w:rPr>
        <w:t>〕</w:t>
      </w:r>
      <w:r w:rsidRPr="00B547A2">
        <w:rPr>
          <w:rFonts w:ascii="Times New Roman" w:hAnsi="Times New Roman"/>
          <w:sz w:val="24"/>
        </w:rPr>
        <w:t>65</w:t>
      </w:r>
      <w:r w:rsidRPr="00B547A2">
        <w:rPr>
          <w:rFonts w:ascii="Times New Roman" w:hAnsi="Times New Roman" w:hint="eastAsia"/>
          <w:sz w:val="24"/>
        </w:rPr>
        <w:t>号）。</w:t>
      </w:r>
    </w:p>
    <w:p w:rsidR="00C63D7E" w:rsidRPr="00B547A2" w:rsidRDefault="00C63D7E" w:rsidP="00C63D7E">
      <w:pPr>
        <w:spacing w:line="360" w:lineRule="auto"/>
        <w:ind w:right="-1"/>
        <w:rPr>
          <w:rStyle w:val="2Char"/>
          <w:rFonts w:ascii="Times New Roman" w:eastAsia="仿宋" w:hAnsi="Times New Roman"/>
          <w:sz w:val="28"/>
          <w:szCs w:val="28"/>
        </w:rPr>
      </w:pPr>
      <w:bookmarkStart w:id="13" w:name="_Toc486322023"/>
      <w:bookmarkStart w:id="14" w:name="_Toc486322301"/>
      <w:bookmarkStart w:id="15" w:name="_Toc486323149"/>
      <w:r w:rsidRPr="00B547A2">
        <w:rPr>
          <w:rStyle w:val="2Char"/>
          <w:rFonts w:ascii="Times New Roman" w:eastAsia="仿宋" w:hAnsi="Times New Roman" w:hint="eastAsia"/>
          <w:sz w:val="28"/>
          <w:szCs w:val="28"/>
        </w:rPr>
        <w:lastRenderedPageBreak/>
        <w:t>五、主干学科、主要课程、专业核心课程</w:t>
      </w:r>
      <w:bookmarkEnd w:id="13"/>
      <w:bookmarkEnd w:id="14"/>
      <w:bookmarkEnd w:id="15"/>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主干学科：理论经济学、应用经济学、管理学。</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主要课程：高等数学</w:t>
      </w:r>
      <w:r w:rsidRPr="00B547A2">
        <w:rPr>
          <w:rFonts w:ascii="Times New Roman" w:hAnsi="Times New Roman" w:cs="宋体" w:hint="eastAsia"/>
          <w:sz w:val="24"/>
          <w:szCs w:val="24"/>
        </w:rPr>
        <w:t>Ⅲ</w:t>
      </w:r>
      <w:r w:rsidRPr="00B547A2">
        <w:rPr>
          <w:rFonts w:ascii="Times New Roman" w:hAnsi="Times New Roman" w:hint="eastAsia"/>
          <w:sz w:val="24"/>
          <w:szCs w:val="24"/>
        </w:rPr>
        <w:t>、英语精读、线性代数</w:t>
      </w:r>
      <w:r w:rsidRPr="00B547A2">
        <w:rPr>
          <w:rFonts w:ascii="Times New Roman" w:hAnsi="Times New Roman" w:cs="宋体" w:hint="eastAsia"/>
          <w:sz w:val="24"/>
          <w:szCs w:val="24"/>
        </w:rPr>
        <w:t>Ⅱ</w:t>
      </w:r>
      <w:r w:rsidRPr="00B547A2">
        <w:rPr>
          <w:rFonts w:ascii="Times New Roman" w:hAnsi="Times New Roman" w:hint="eastAsia"/>
          <w:sz w:val="24"/>
          <w:szCs w:val="24"/>
        </w:rPr>
        <w:t>、概率论与数理统计</w:t>
      </w:r>
      <w:r w:rsidRPr="00B547A2">
        <w:rPr>
          <w:rFonts w:ascii="Times New Roman" w:hAnsi="Times New Roman" w:cs="宋体" w:hint="eastAsia"/>
          <w:sz w:val="24"/>
          <w:szCs w:val="24"/>
        </w:rPr>
        <w:t>Ⅱ</w:t>
      </w:r>
      <w:r w:rsidRPr="00B547A2">
        <w:rPr>
          <w:rFonts w:ascii="Times New Roman" w:hAnsi="Times New Roman" w:hint="eastAsia"/>
          <w:sz w:val="24"/>
          <w:szCs w:val="24"/>
        </w:rPr>
        <w:t>、政治经济学</w:t>
      </w:r>
      <w:r w:rsidRPr="00B547A2">
        <w:rPr>
          <w:rFonts w:ascii="Times New Roman" w:hAnsi="Times New Roman" w:cs="宋体" w:hint="eastAsia"/>
          <w:sz w:val="24"/>
          <w:szCs w:val="24"/>
        </w:rPr>
        <w:t>Ⅱ</w:t>
      </w:r>
      <w:r w:rsidRPr="00B547A2">
        <w:rPr>
          <w:rFonts w:ascii="Times New Roman" w:hAnsi="Times New Roman" w:hint="eastAsia"/>
          <w:sz w:val="24"/>
          <w:szCs w:val="24"/>
        </w:rPr>
        <w:t>、微观经济学、宏观经济学、国际经济学（双语）、管理学原理、会计学原理、财务管理、管理信息系统、电子商务、统计学原理、计量经济学、财政与金融、国际贸易理论、国际贸易实务、市场营销学、外贸英文函电、国际结算、海关实务、商务谈判</w:t>
      </w:r>
      <w:r w:rsidR="00C603E0">
        <w:rPr>
          <w:rFonts w:ascii="Times New Roman" w:hAnsi="Times New Roman" w:hint="eastAsia"/>
          <w:sz w:val="24"/>
          <w:szCs w:val="24"/>
        </w:rPr>
        <w:t>II</w:t>
      </w:r>
      <w:r w:rsidRPr="00B547A2">
        <w:rPr>
          <w:rFonts w:ascii="Times New Roman" w:hAnsi="Times New Roman" w:hint="eastAsia"/>
          <w:sz w:val="24"/>
          <w:szCs w:val="24"/>
        </w:rPr>
        <w:t>。</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专业核心课程：政治经济学</w:t>
      </w:r>
      <w:r w:rsidRPr="00B547A2">
        <w:rPr>
          <w:rFonts w:ascii="Times New Roman" w:hAnsi="Times New Roman" w:cs="宋体" w:hint="eastAsia"/>
          <w:sz w:val="24"/>
          <w:szCs w:val="24"/>
        </w:rPr>
        <w:t>Ⅱ</w:t>
      </w:r>
      <w:r w:rsidRPr="00B547A2">
        <w:rPr>
          <w:rFonts w:ascii="Times New Roman" w:hAnsi="Times New Roman" w:hint="eastAsia"/>
          <w:sz w:val="24"/>
          <w:szCs w:val="24"/>
        </w:rPr>
        <w:t>、微观经济学、宏观经济学、国际经济学（双语）、会计学原理、统计学原理、计量经济学、财政与金融、国际贸易实务。</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主要课程关系结构图如下：</w:t>
      </w:r>
    </w:p>
    <w:p w:rsidR="00C63D7E" w:rsidRPr="00B547A2" w:rsidRDefault="00C63D7E" w:rsidP="00C63D7E">
      <w:pPr>
        <w:spacing w:line="360" w:lineRule="auto"/>
        <w:rPr>
          <w:rFonts w:ascii="Times New Roman" w:hAnsi="Times New Roman"/>
          <w:sz w:val="24"/>
          <w:szCs w:val="24"/>
        </w:rPr>
      </w:pPr>
      <w:r w:rsidRPr="00B547A2">
        <w:rPr>
          <w:rFonts w:ascii="Times New Roman" w:hAnsi="Times New Roman" w:hint="eastAsia"/>
          <w:noProof/>
          <w:sz w:val="24"/>
          <w:szCs w:val="24"/>
        </w:rPr>
        <w:drawing>
          <wp:inline distT="0" distB="0" distL="114300" distR="114300">
            <wp:extent cx="5271770" cy="3092450"/>
            <wp:effectExtent l="0" t="0" r="5080" b="12700"/>
            <wp:docPr id="10" name="图片 10"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绘图1"/>
                    <pic:cNvPicPr>
                      <a:picLocks noChangeAspect="1"/>
                    </pic:cNvPicPr>
                  </pic:nvPicPr>
                  <pic:blipFill>
                    <a:blip r:embed="rId8" cstate="print"/>
                    <a:stretch>
                      <a:fillRect/>
                    </a:stretch>
                  </pic:blipFill>
                  <pic:spPr>
                    <a:xfrm>
                      <a:off x="0" y="0"/>
                      <a:ext cx="5271770" cy="3092450"/>
                    </a:xfrm>
                    <a:prstGeom prst="rect">
                      <a:avLst/>
                    </a:prstGeom>
                  </pic:spPr>
                </pic:pic>
              </a:graphicData>
            </a:graphic>
          </wp:inline>
        </w:drawing>
      </w:r>
    </w:p>
    <w:p w:rsidR="009A2B1C" w:rsidRPr="00B547A2" w:rsidRDefault="009A2B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C63D7E" w:rsidRPr="00B547A2" w:rsidRDefault="00C63D7E" w:rsidP="00C63D7E">
      <w:pPr>
        <w:spacing w:line="360" w:lineRule="auto"/>
        <w:rPr>
          <w:rStyle w:val="2Char"/>
          <w:rFonts w:ascii="Times New Roman" w:eastAsia="仿宋" w:hAnsi="Times New Roman"/>
          <w:sz w:val="28"/>
          <w:szCs w:val="28"/>
        </w:rPr>
      </w:pPr>
      <w:bookmarkStart w:id="16" w:name="_Toc486322024"/>
      <w:bookmarkStart w:id="17" w:name="_Toc486322302"/>
      <w:bookmarkStart w:id="18" w:name="_Toc486323150"/>
      <w:r w:rsidRPr="00B547A2">
        <w:rPr>
          <w:rStyle w:val="2Char"/>
          <w:rFonts w:ascii="Times New Roman" w:eastAsia="仿宋" w:hAnsi="Times New Roman" w:hint="eastAsia"/>
          <w:sz w:val="28"/>
          <w:szCs w:val="28"/>
        </w:rPr>
        <w:lastRenderedPageBreak/>
        <w:t>六、专业指导性培养计划表</w:t>
      </w:r>
      <w:bookmarkEnd w:id="16"/>
      <w:bookmarkEnd w:id="17"/>
      <w:bookmarkEnd w:id="18"/>
    </w:p>
    <w:p w:rsidR="00C63D7E" w:rsidRPr="00B547A2" w:rsidRDefault="00C63D7E" w:rsidP="00C63D7E">
      <w:pPr>
        <w:spacing w:line="360" w:lineRule="auto"/>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412"/>
        <w:gridCol w:w="1067"/>
        <w:gridCol w:w="1622"/>
        <w:gridCol w:w="631"/>
        <w:gridCol w:w="658"/>
        <w:gridCol w:w="658"/>
        <w:gridCol w:w="658"/>
        <w:gridCol w:w="658"/>
        <w:gridCol w:w="655"/>
        <w:gridCol w:w="477"/>
        <w:gridCol w:w="643"/>
        <w:gridCol w:w="1099"/>
      </w:tblGrid>
      <w:tr w:rsidR="00C63D7E" w:rsidRPr="00B547A2" w:rsidTr="00C63D7E">
        <w:trPr>
          <w:trHeight w:val="481"/>
          <w:tblHeader/>
          <w:jc w:val="center"/>
        </w:trPr>
        <w:tc>
          <w:tcPr>
            <w:tcW w:w="40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课程类型</w:t>
            </w:r>
          </w:p>
        </w:tc>
        <w:tc>
          <w:tcPr>
            <w:tcW w:w="41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62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5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47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c>
          <w:tcPr>
            <w:tcW w:w="6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tc>
      </w:tr>
      <w:tr w:rsidR="00C63D7E" w:rsidRPr="00B547A2" w:rsidTr="00C63D7E">
        <w:trPr>
          <w:trHeight w:val="481"/>
          <w:tblHeader/>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Merge/>
            <w:vAlign w:val="center"/>
          </w:tcPr>
          <w:p w:rsidR="00C63D7E" w:rsidRPr="00B547A2" w:rsidRDefault="00C63D7E" w:rsidP="00C63D7E">
            <w:pPr>
              <w:jc w:val="center"/>
              <w:rPr>
                <w:rFonts w:ascii="Times New Roman" w:hAnsi="Times New Roman"/>
                <w:sz w:val="18"/>
                <w:szCs w:val="18"/>
              </w:rPr>
            </w:pPr>
          </w:p>
        </w:tc>
        <w:tc>
          <w:tcPr>
            <w:tcW w:w="1067" w:type="dxa"/>
            <w:vMerge/>
            <w:vAlign w:val="center"/>
          </w:tcPr>
          <w:p w:rsidR="00C63D7E" w:rsidRPr="00B547A2" w:rsidRDefault="00C63D7E" w:rsidP="00C63D7E">
            <w:pPr>
              <w:jc w:val="center"/>
              <w:rPr>
                <w:rFonts w:ascii="Times New Roman" w:hAnsi="Times New Roman"/>
                <w:sz w:val="18"/>
                <w:szCs w:val="18"/>
              </w:rPr>
            </w:pPr>
          </w:p>
        </w:tc>
        <w:tc>
          <w:tcPr>
            <w:tcW w:w="1622" w:type="dxa"/>
            <w:vMerge/>
            <w:vAlign w:val="center"/>
          </w:tcPr>
          <w:p w:rsidR="00C63D7E" w:rsidRPr="00B547A2" w:rsidRDefault="00C63D7E" w:rsidP="00C63D7E">
            <w:pPr>
              <w:jc w:val="center"/>
              <w:rPr>
                <w:rFonts w:ascii="Times New Roman" w:hAnsi="Times New Roman"/>
                <w:sz w:val="18"/>
                <w:szCs w:val="18"/>
              </w:rPr>
            </w:pPr>
          </w:p>
        </w:tc>
        <w:tc>
          <w:tcPr>
            <w:tcW w:w="631" w:type="dxa"/>
            <w:vMerge/>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55" w:type="dxa"/>
            <w:vMerge/>
            <w:vAlign w:val="center"/>
          </w:tcPr>
          <w:p w:rsidR="00C63D7E" w:rsidRPr="00B547A2" w:rsidRDefault="00C63D7E" w:rsidP="00C63D7E">
            <w:pPr>
              <w:jc w:val="center"/>
              <w:rPr>
                <w:rFonts w:ascii="Times New Roman" w:hAnsi="Times New Roman"/>
                <w:sz w:val="18"/>
                <w:szCs w:val="18"/>
              </w:rPr>
            </w:pPr>
          </w:p>
        </w:tc>
        <w:tc>
          <w:tcPr>
            <w:tcW w:w="477" w:type="dxa"/>
            <w:vMerge/>
            <w:vAlign w:val="center"/>
          </w:tcPr>
          <w:p w:rsidR="00C63D7E" w:rsidRPr="00B547A2" w:rsidRDefault="00C63D7E" w:rsidP="00C63D7E">
            <w:pPr>
              <w:jc w:val="center"/>
              <w:rPr>
                <w:rFonts w:ascii="Times New Roman" w:hAnsi="Times New Roman"/>
                <w:sz w:val="18"/>
                <w:szCs w:val="18"/>
              </w:rPr>
            </w:pPr>
          </w:p>
        </w:tc>
        <w:tc>
          <w:tcPr>
            <w:tcW w:w="643"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通识课</w:t>
            </w: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622" w:type="dxa"/>
            <w:vAlign w:val="center"/>
          </w:tcPr>
          <w:p w:rsidR="00C63D7E" w:rsidRPr="00B547A2" w:rsidRDefault="00244386" w:rsidP="00C63D7E">
            <w:pPr>
              <w:widowControl/>
              <w:jc w:val="center"/>
              <w:textAlignment w:val="center"/>
              <w:rPr>
                <w:rFonts w:ascii="Times New Roman" w:hAnsi="Times New Roman"/>
                <w:sz w:val="18"/>
                <w:szCs w:val="18"/>
              </w:rPr>
            </w:pPr>
            <w:r>
              <w:rPr>
                <w:rFonts w:ascii="Times New Roman" w:hAnsi="Times New Roman" w:cstheme="minorEastAsia" w:hint="eastAsia"/>
                <w:color w:val="000000"/>
                <w:kern w:val="0"/>
                <w:sz w:val="18"/>
                <w:szCs w:val="18"/>
              </w:rPr>
              <w:t>大学生心理健康教育</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ENG1009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1</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ENG1010</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2</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ENG1009</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3</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ENG1010</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4</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英语泛读（</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英语泛读（</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cs="宋体"/>
                <w:sz w:val="18"/>
                <w:szCs w:val="18"/>
              </w:rPr>
              <w:t>1</w:t>
            </w:r>
            <w:r w:rsidRPr="00B547A2">
              <w:rPr>
                <w:rFonts w:ascii="Times New Roman" w:hAnsi="Times New Roman" w:cs="宋体"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ENG1018</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cs="宋体"/>
                <w:sz w:val="18"/>
                <w:szCs w:val="18"/>
              </w:rPr>
              <w:t>2</w:t>
            </w:r>
            <w:r w:rsidRPr="00B547A2">
              <w:rPr>
                <w:rFonts w:ascii="Times New Roman" w:hAnsi="Times New Roman" w:cs="宋体"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cs="宋体"/>
                <w:sz w:val="18"/>
                <w:szCs w:val="18"/>
              </w:rPr>
              <w:t>3</w:t>
            </w:r>
            <w:r w:rsidRPr="00B547A2">
              <w:rPr>
                <w:rFonts w:ascii="Times New Roman" w:hAnsi="Times New Roman" w:cs="宋体"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IAP1001</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思想道德修养与法律基础</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24</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40</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c>
          <w:tcPr>
            <w:tcW w:w="1622"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Style w:val="font11"/>
                <w:rFonts w:ascii="Times New Roman" w:hAnsi="Times New Roman" w:hint="eastAsia"/>
              </w:rPr>
              <w:t>毛泽东思想和中国特色社会主义理论体系概论（</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40</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16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1622"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Style w:val="font11"/>
                <w:rFonts w:ascii="Times New Roman" w:hAnsi="Times New Roman" w:hint="eastAsia"/>
              </w:rPr>
              <w:t>毛泽东思想和中国特色社会主义理论体系概论（</w:t>
            </w:r>
            <w:r w:rsidRPr="00B547A2">
              <w:rPr>
                <w:rStyle w:val="font21"/>
              </w:rPr>
              <w:t>2</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40</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2</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3</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4</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2</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3</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4</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职业行为能力（</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创新与创意能力</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24</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01"/>
                <w:rFonts w:ascii="Times New Roman" w:hAnsi="Times New Roman" w:hint="eastAsia"/>
              </w:rPr>
              <w:t>高等数学</w:t>
            </w:r>
            <w:r w:rsidRPr="00B547A2">
              <w:rPr>
                <w:rFonts w:ascii="Times New Roman" w:hAnsi="Times New Roman"/>
                <w:color w:val="000000"/>
                <w:kern w:val="0"/>
                <w:sz w:val="18"/>
                <w:szCs w:val="18"/>
              </w:rPr>
              <w:t>III*</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Fonts w:ascii="Times New Roman" w:hAnsi="Times New Roman"/>
                <w:color w:val="000000"/>
                <w:kern w:val="0"/>
                <w:sz w:val="18"/>
                <w:szCs w:val="18"/>
              </w:rPr>
              <w:t>II*</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1118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716</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370</w:t>
            </w: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62.5</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83"/>
          <w:jc w:val="center"/>
        </w:trPr>
        <w:tc>
          <w:tcPr>
            <w:tcW w:w="401"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专业基础课</w:t>
            </w: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MGT2201</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政治经济学</w:t>
            </w:r>
            <w:r w:rsidRPr="00B547A2">
              <w:rPr>
                <w:rFonts w:ascii="Times New Roman" w:hAnsi="Times New Roman"/>
                <w:sz w:val="18"/>
                <w:szCs w:val="18"/>
              </w:rPr>
              <w:t>II*</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MGT1201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TTR</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96</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SMN</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市场营销学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统计学原理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528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专</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业</w:t>
            </w:r>
          </w:p>
          <w:p w:rsidR="00C63D7E" w:rsidRPr="00B547A2" w:rsidRDefault="00C63D7E" w:rsidP="00C63D7E">
            <w:pPr>
              <w:rPr>
                <w:rFonts w:ascii="Times New Roman" w:hAnsi="Times New Roman"/>
                <w:szCs w:val="18"/>
              </w:rPr>
            </w:pPr>
            <w:r w:rsidRPr="00B547A2">
              <w:rPr>
                <w:rFonts w:ascii="Times New Roman" w:hAnsi="Times New Roman" w:hint="eastAsia"/>
                <w:szCs w:val="18"/>
              </w:rPr>
              <w:t>课</w:t>
            </w: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MGT3201</w:t>
            </w:r>
          </w:p>
        </w:tc>
        <w:tc>
          <w:tcPr>
            <w:tcW w:w="1622"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国际经济学（双语）</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国际贸易理论</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C63D7E" w:rsidRPr="00B547A2" w:rsidRDefault="00C603E0" w:rsidP="00C63D7E">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MGT32</w:t>
            </w:r>
            <w:r>
              <w:rPr>
                <w:rFonts w:ascii="Times New Roman" w:hAnsi="Times New Roman" w:hint="eastAsia"/>
                <w:color w:val="000000"/>
                <w:kern w:val="0"/>
                <w:sz w:val="18"/>
                <w:szCs w:val="18"/>
              </w:rPr>
              <w:t>10</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商务谈判</w:t>
            </w:r>
            <w:r w:rsidR="00C603E0">
              <w:rPr>
                <w:rFonts w:ascii="Times New Roman" w:hAnsi="Times New Roman" w:hint="eastAsia"/>
                <w:color w:val="000000"/>
                <w:kern w:val="0"/>
                <w:sz w:val="18"/>
                <w:szCs w:val="18"/>
              </w:rPr>
              <w:t>II</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4</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计量经济学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MGT2011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国际贸易实务</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PS</w:t>
            </w:r>
          </w:p>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SGL</w:t>
            </w: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国际结算</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海关实务</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PS</w:t>
            </w: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ENG2024</w:t>
            </w:r>
          </w:p>
        </w:tc>
        <w:tc>
          <w:tcPr>
            <w:tcW w:w="1622"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外贸英文函电</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w:t>
            </w:r>
          </w:p>
        </w:tc>
        <w:tc>
          <w:tcPr>
            <w:tcW w:w="1099"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ENG1012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344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276</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19</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专业任选课</w:t>
            </w: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502"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502"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集中实践教学环节</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502"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2406</w:t>
            </w:r>
          </w:p>
        </w:tc>
        <w:tc>
          <w:tcPr>
            <w:tcW w:w="658"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1776</w:t>
            </w:r>
          </w:p>
        </w:tc>
        <w:tc>
          <w:tcPr>
            <w:tcW w:w="658"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236</w:t>
            </w:r>
          </w:p>
        </w:tc>
        <w:tc>
          <w:tcPr>
            <w:tcW w:w="658"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24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370</w:t>
            </w:r>
          </w:p>
        </w:tc>
        <w:tc>
          <w:tcPr>
            <w:tcW w:w="65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165.5</w:t>
            </w:r>
          </w:p>
        </w:tc>
        <w:tc>
          <w:tcPr>
            <w:tcW w:w="477" w:type="dxa"/>
            <w:vMerge w:val="restart"/>
            <w:vAlign w:val="center"/>
          </w:tcPr>
          <w:p w:rsidR="00C63D7E" w:rsidRPr="00B547A2" w:rsidRDefault="00C63D7E" w:rsidP="00C63D7E">
            <w:pPr>
              <w:jc w:val="center"/>
              <w:rPr>
                <w:rFonts w:ascii="Times New Roman" w:hAnsi="Times New Roman"/>
                <w:sz w:val="18"/>
                <w:szCs w:val="18"/>
              </w:rPr>
            </w:pPr>
          </w:p>
        </w:tc>
        <w:tc>
          <w:tcPr>
            <w:tcW w:w="643"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502" w:type="dxa"/>
            <w:gridSpan w:val="4"/>
            <w:vMerge/>
            <w:vAlign w:val="center"/>
          </w:tcPr>
          <w:p w:rsidR="00C63D7E" w:rsidRPr="00B547A2" w:rsidRDefault="00C63D7E" w:rsidP="00C63D7E">
            <w:pPr>
              <w:jc w:val="center"/>
              <w:rPr>
                <w:rFonts w:ascii="Times New Roman" w:hAnsi="Times New Roman"/>
                <w:szCs w:val="21"/>
              </w:rPr>
            </w:pP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Merge/>
            <w:vAlign w:val="center"/>
          </w:tcPr>
          <w:p w:rsidR="00C63D7E" w:rsidRPr="00B547A2" w:rsidRDefault="00C63D7E" w:rsidP="00C63D7E">
            <w:pPr>
              <w:jc w:val="center"/>
              <w:rPr>
                <w:rFonts w:ascii="Times New Roman" w:hAnsi="Times New Roman"/>
                <w:sz w:val="18"/>
                <w:szCs w:val="18"/>
              </w:rPr>
            </w:pPr>
          </w:p>
        </w:tc>
        <w:tc>
          <w:tcPr>
            <w:tcW w:w="658" w:type="dxa"/>
            <w:vMerge/>
            <w:vAlign w:val="center"/>
          </w:tcPr>
          <w:p w:rsidR="00C63D7E" w:rsidRPr="00B547A2" w:rsidRDefault="00C63D7E" w:rsidP="00C63D7E">
            <w:pPr>
              <w:jc w:val="center"/>
              <w:rPr>
                <w:rFonts w:ascii="Times New Roman" w:hAnsi="Times New Roman"/>
                <w:sz w:val="18"/>
                <w:szCs w:val="18"/>
              </w:rPr>
            </w:pPr>
          </w:p>
        </w:tc>
        <w:tc>
          <w:tcPr>
            <w:tcW w:w="658" w:type="dxa"/>
            <w:vMerge/>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Merge/>
            <w:vAlign w:val="center"/>
          </w:tcPr>
          <w:p w:rsidR="00C63D7E" w:rsidRPr="00B547A2" w:rsidRDefault="00C63D7E" w:rsidP="00C63D7E">
            <w:pPr>
              <w:jc w:val="center"/>
              <w:rPr>
                <w:rFonts w:ascii="Times New Roman" w:hAnsi="Times New Roman"/>
                <w:sz w:val="18"/>
                <w:szCs w:val="18"/>
              </w:rPr>
            </w:pPr>
          </w:p>
        </w:tc>
        <w:tc>
          <w:tcPr>
            <w:tcW w:w="477" w:type="dxa"/>
            <w:vMerge/>
            <w:vAlign w:val="center"/>
          </w:tcPr>
          <w:p w:rsidR="00C63D7E" w:rsidRPr="00B547A2" w:rsidRDefault="00C63D7E" w:rsidP="00C63D7E">
            <w:pPr>
              <w:jc w:val="center"/>
              <w:rPr>
                <w:rFonts w:ascii="Times New Roman" w:hAnsi="Times New Roman"/>
                <w:sz w:val="18"/>
                <w:szCs w:val="18"/>
              </w:rPr>
            </w:pPr>
          </w:p>
        </w:tc>
        <w:tc>
          <w:tcPr>
            <w:tcW w:w="643"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4F6244" w:rsidRPr="00B547A2" w:rsidRDefault="004F6244" w:rsidP="00C63D7E">
      <w:pPr>
        <w:rPr>
          <w:rFonts w:ascii="Times New Roman" w:hAnsi="Times New Roman"/>
          <w:sz w:val="24"/>
        </w:rPr>
      </w:pPr>
    </w:p>
    <w:p w:rsidR="00C63D7E" w:rsidRPr="00B547A2" w:rsidRDefault="00C63D7E" w:rsidP="00C63D7E">
      <w:pPr>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1612"/>
        <w:gridCol w:w="3949"/>
        <w:gridCol w:w="1054"/>
        <w:gridCol w:w="859"/>
        <w:gridCol w:w="1250"/>
      </w:tblGrid>
      <w:tr w:rsidR="00C63D7E" w:rsidRPr="00B547A2" w:rsidTr="00C63D7E">
        <w:trPr>
          <w:trHeight w:val="452"/>
          <w:jc w:val="center"/>
        </w:trPr>
        <w:tc>
          <w:tcPr>
            <w:tcW w:w="91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612"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课程编号</w:t>
            </w:r>
          </w:p>
        </w:tc>
        <w:tc>
          <w:tcPr>
            <w:tcW w:w="3949"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课程名称</w:t>
            </w:r>
          </w:p>
        </w:tc>
        <w:tc>
          <w:tcPr>
            <w:tcW w:w="105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周数</w:t>
            </w:r>
          </w:p>
        </w:tc>
        <w:tc>
          <w:tcPr>
            <w:tcW w:w="859"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1250"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612"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BAS1002</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入学教育</w:t>
            </w:r>
          </w:p>
        </w:tc>
        <w:tc>
          <w:tcPr>
            <w:tcW w:w="105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612"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BAS1004</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军事训练</w:t>
            </w:r>
          </w:p>
        </w:tc>
        <w:tc>
          <w:tcPr>
            <w:tcW w:w="105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612"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MGT5001</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会计电算化</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612"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MGT5002</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会计学实训</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612"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MGT5003</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专业认识实习</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6</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w:t>
            </w:r>
            <w:r w:rsidRPr="00B547A2">
              <w:rPr>
                <w:rFonts w:ascii="Times New Roman" w:hAnsi="Times New Roman" w:hint="eastAsia"/>
                <w:color w:val="000000" w:themeColor="text1"/>
                <w:kern w:val="0"/>
                <w:sz w:val="18"/>
                <w:szCs w:val="18"/>
              </w:rPr>
              <w:t>005</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统计分析软件应用</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lang/>
              </w:rPr>
              <w:t>MGT</w:t>
            </w:r>
            <w:r w:rsidRPr="00B547A2">
              <w:rPr>
                <w:rFonts w:ascii="Times New Roman" w:hAnsi="Times New Roman" w:hint="eastAsia"/>
                <w:color w:val="000000" w:themeColor="text1"/>
                <w:kern w:val="0"/>
                <w:sz w:val="18"/>
                <w:szCs w:val="18"/>
                <w:lang/>
              </w:rPr>
              <w:t>5006</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市场调查与预测实训</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lang/>
              </w:rPr>
            </w:pPr>
            <w:r w:rsidRPr="00B547A2">
              <w:rPr>
                <w:rFonts w:ascii="Times New Roman" w:hAnsi="Times New Roman"/>
                <w:color w:val="000000" w:themeColor="text1"/>
                <w:kern w:val="0"/>
                <w:sz w:val="18"/>
                <w:szCs w:val="18"/>
              </w:rPr>
              <w:t>MGT5</w:t>
            </w:r>
            <w:r w:rsidRPr="00B547A2">
              <w:rPr>
                <w:rFonts w:ascii="Times New Roman" w:hAnsi="Times New Roman" w:hint="eastAsia"/>
                <w:color w:val="000000" w:themeColor="text1"/>
                <w:kern w:val="0"/>
                <w:sz w:val="18"/>
                <w:szCs w:val="18"/>
              </w:rPr>
              <w:t>007</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证券交易实训</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MGT520</w:t>
            </w:r>
            <w:r w:rsidRPr="00B547A2">
              <w:rPr>
                <w:rFonts w:ascii="Times New Roman" w:hAnsi="Times New Roman" w:hint="eastAsia"/>
                <w:color w:val="000000" w:themeColor="text1"/>
                <w:kern w:val="0"/>
                <w:sz w:val="18"/>
                <w:szCs w:val="18"/>
              </w:rPr>
              <w:t>3</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国际商务实践模拟</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w:t>
            </w:r>
            <w:r w:rsidRPr="00B547A2">
              <w:rPr>
                <w:rFonts w:ascii="Times New Roman" w:hAnsi="Times New Roman" w:hint="eastAsia"/>
                <w:color w:val="000000" w:themeColor="text1"/>
                <w:kern w:val="0"/>
                <w:sz w:val="18"/>
                <w:szCs w:val="18"/>
              </w:rPr>
              <w:t>5008</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管理信息系统课程设计</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MGT520</w:t>
            </w:r>
            <w:r w:rsidRPr="00B547A2">
              <w:rPr>
                <w:rFonts w:ascii="Times New Roman" w:hAnsi="Times New Roman" w:hint="eastAsia"/>
                <w:color w:val="000000" w:themeColor="text1"/>
                <w:kern w:val="0"/>
                <w:sz w:val="18"/>
                <w:szCs w:val="18"/>
              </w:rPr>
              <w:t>2</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国际贸易实务课程设计</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MGT52</w:t>
            </w:r>
            <w:r w:rsidRPr="00B547A2">
              <w:rPr>
                <w:rFonts w:ascii="Times New Roman" w:hAnsi="Times New Roman" w:hint="eastAsia"/>
                <w:color w:val="000000" w:themeColor="text1"/>
                <w:kern w:val="0"/>
                <w:sz w:val="18"/>
                <w:szCs w:val="18"/>
              </w:rPr>
              <w:t>01</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国际商务谈判模拟</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c>
          <w:tcPr>
            <w:tcW w:w="1612"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MGT5998</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企业实习</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4-1</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14</w:t>
            </w:r>
          </w:p>
        </w:tc>
        <w:tc>
          <w:tcPr>
            <w:tcW w:w="1612"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MGT5999</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毕业设计（论文）</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4-2</w:t>
            </w:r>
          </w:p>
        </w:tc>
      </w:tr>
      <w:tr w:rsidR="00C63D7E" w:rsidRPr="00B547A2" w:rsidTr="00C63D7E">
        <w:trPr>
          <w:trHeight w:val="467"/>
          <w:jc w:val="center"/>
        </w:trPr>
        <w:tc>
          <w:tcPr>
            <w:tcW w:w="6476" w:type="dxa"/>
            <w:gridSpan w:val="3"/>
            <w:vAlign w:val="center"/>
          </w:tcPr>
          <w:p w:rsidR="00C63D7E" w:rsidRPr="00B547A2" w:rsidRDefault="00C63D7E" w:rsidP="00C63D7E">
            <w:pPr>
              <w:jc w:val="center"/>
              <w:rPr>
                <w:rFonts w:ascii="Times New Roman" w:hAnsi="Times New Roman"/>
                <w:sz w:val="18"/>
              </w:rPr>
            </w:pPr>
            <w:r w:rsidRPr="00B547A2">
              <w:rPr>
                <w:rFonts w:ascii="Times New Roman" w:hAnsi="Times New Roman" w:hint="eastAsia"/>
                <w:szCs w:val="21"/>
              </w:rPr>
              <w:t>合计</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1250"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widowControl/>
        <w:spacing w:line="360" w:lineRule="auto"/>
        <w:jc w:val="left"/>
        <w:rPr>
          <w:rFonts w:ascii="Times New Roman" w:hAnsi="Times New Roman"/>
          <w:sz w:val="24"/>
        </w:rPr>
      </w:pPr>
    </w:p>
    <w:p w:rsidR="00C63D7E" w:rsidRPr="00B547A2" w:rsidRDefault="00C63D7E" w:rsidP="00C63D7E">
      <w:pPr>
        <w:widowControl/>
        <w:spacing w:line="360" w:lineRule="auto"/>
        <w:jc w:val="left"/>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、综合素质与能力课程模块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43"/>
        <w:gridCol w:w="1068"/>
        <w:gridCol w:w="1622"/>
        <w:gridCol w:w="3837"/>
        <w:gridCol w:w="567"/>
        <w:gridCol w:w="835"/>
      </w:tblGrid>
      <w:tr w:rsidR="00C63D7E" w:rsidRPr="00B547A2" w:rsidTr="00C63D7E">
        <w:trPr>
          <w:trHeight w:val="452"/>
          <w:jc w:val="center"/>
        </w:trPr>
        <w:tc>
          <w:tcPr>
            <w:tcW w:w="667"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104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定向领域</w:t>
            </w:r>
          </w:p>
        </w:tc>
        <w:tc>
          <w:tcPr>
            <w:tcW w:w="106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课程编号</w:t>
            </w:r>
          </w:p>
        </w:tc>
        <w:tc>
          <w:tcPr>
            <w:tcW w:w="1622"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课程名称</w:t>
            </w:r>
          </w:p>
        </w:tc>
        <w:tc>
          <w:tcPr>
            <w:tcW w:w="3837"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课程目标</w:t>
            </w:r>
          </w:p>
        </w:tc>
        <w:tc>
          <w:tcPr>
            <w:tcW w:w="567"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83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CQ</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企业文化与职业素养</w:t>
            </w:r>
          </w:p>
        </w:tc>
        <w:tc>
          <w:tcPr>
            <w:tcW w:w="106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3837"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CQD1001</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Style w:val="font11"/>
                <w:rFonts w:ascii="Times New Roman" w:hAnsi="Times New Roman" w:hint="eastAsia"/>
              </w:rPr>
              <w:t>职业行为能力（</w:t>
            </w:r>
            <w:r w:rsidRPr="00B547A2">
              <w:rPr>
                <w:rStyle w:val="font21"/>
              </w:rPr>
              <w:t>1</w:t>
            </w:r>
            <w:r w:rsidRPr="00B547A2">
              <w:rPr>
                <w:rStyle w:val="font11"/>
                <w:rFonts w:ascii="Times New Roman" w:hAnsi="Times New Roman" w:hint="eastAsia"/>
              </w:rPr>
              <w:t>）</w:t>
            </w:r>
          </w:p>
        </w:tc>
        <w:tc>
          <w:tcPr>
            <w:tcW w:w="3837"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hint="eastAsia"/>
                <w:sz w:val="18"/>
                <w:szCs w:val="18"/>
              </w:rPr>
              <w:t>通过课程学习提高学生的职业能力，包括学会目标管理、时间管理、掌握解决问题的方法和技巧。</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CQD1006</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创新与创意能力</w:t>
            </w:r>
          </w:p>
        </w:tc>
        <w:tc>
          <w:tcPr>
            <w:tcW w:w="3837"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CW</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交流与写作能力</w:t>
            </w:r>
          </w:p>
        </w:tc>
        <w:tc>
          <w:tcPr>
            <w:tcW w:w="1068"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color w:val="000000"/>
                <w:kern w:val="0"/>
                <w:sz w:val="18"/>
                <w:szCs w:val="18"/>
                <w:lang/>
              </w:rPr>
              <w:t>ENG2024</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外贸英文函电</w:t>
            </w:r>
            <w:r w:rsidRPr="00B547A2">
              <w:rPr>
                <w:rFonts w:ascii="Times New Roman" w:hAnsi="Times New Roman" w:cs="宋体" w:hint="eastAsia"/>
                <w:color w:val="000000"/>
                <w:kern w:val="0"/>
                <w:sz w:val="18"/>
                <w:szCs w:val="18"/>
              </w:rPr>
              <w:t>*</w:t>
            </w:r>
          </w:p>
        </w:tc>
        <w:tc>
          <w:tcPr>
            <w:tcW w:w="38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通过课程学习使大学生对外贸业务和相关商务活动各个环节中需用专业英语进行信函、电函联络沟通的内容有基本的了解和感性认识，熟悉识记有关业务环节的专业英语表达，熟练掌握符合国际规范的各类商务信函的撰写技巧。</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1</w:t>
            </w:r>
          </w:p>
        </w:tc>
        <w:tc>
          <w:tcPr>
            <w:tcW w:w="1622" w:type="dxa"/>
            <w:vAlign w:val="center"/>
          </w:tcPr>
          <w:p w:rsidR="00C63D7E" w:rsidRPr="00B547A2" w:rsidRDefault="00C63D7E" w:rsidP="00C63D7E">
            <w:pPr>
              <w:jc w:val="center"/>
              <w:rPr>
                <w:rFonts w:ascii="Times New Roman" w:hAnsi="Times New Roman" w:cs="宋体"/>
                <w:color w:val="000000"/>
                <w:kern w:val="0"/>
                <w:sz w:val="18"/>
                <w:szCs w:val="18"/>
              </w:rPr>
            </w:pPr>
            <w:r w:rsidRPr="00B547A2">
              <w:rPr>
                <w:rFonts w:ascii="Times New Roman" w:hAnsi="Times New Roman" w:cs="宋体" w:hint="eastAsia"/>
                <w:color w:val="000000"/>
                <w:sz w:val="18"/>
                <w:szCs w:val="18"/>
              </w:rPr>
              <w:t>国际商务谈判模拟</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通过课程学习使大学生熟悉国际商务谈判过程，运用国际商务谈判的基本理论和基本方法、技巧和策略，增强与各种人沟通的信心，培养公平、公正的良好谈判人格及沉稳、坚定的职</w:t>
            </w:r>
            <w:r w:rsidRPr="00B547A2">
              <w:rPr>
                <w:rFonts w:ascii="Times New Roman" w:hAnsi="Times New Roman" w:hint="eastAsia"/>
                <w:sz w:val="18"/>
                <w:szCs w:val="18"/>
              </w:rPr>
              <w:lastRenderedPageBreak/>
              <w:t>业风范。</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lastRenderedPageBreak/>
              <w:t>PS</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专业实践技能</w:t>
            </w: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5</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国际贸易实务</w:t>
            </w:r>
            <w:r w:rsidRPr="00B547A2">
              <w:rPr>
                <w:rFonts w:ascii="Times New Roman" w:hAnsi="Times New Roman" w:cs="宋体" w:hint="eastAsia"/>
                <w:color w:val="000000"/>
                <w:kern w:val="0"/>
                <w:sz w:val="18"/>
                <w:szCs w:val="18"/>
              </w:rPr>
              <w:t>*</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通过课程学习使大学生进一步熟悉外贸实务的具体操作，增强感性认识和社会适应力，进一步巩固和深化已学过的理论知识，提高综合运用所学知识发现问题、解决问题的能力。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 w:val="18"/>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7</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海关实务</w:t>
            </w:r>
            <w:r w:rsidRPr="00B547A2">
              <w:rPr>
                <w:rFonts w:ascii="Times New Roman" w:hAnsi="Times New Roman" w:cs="宋体" w:hint="eastAsia"/>
                <w:color w:val="000000"/>
                <w:sz w:val="18"/>
                <w:szCs w:val="18"/>
              </w:rPr>
              <w:t>*</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了解报关工作的具体内容，掌握报关企业、报关员、海关知识及国家外贸管制的基本内容，掌握进出口过程各种税费的计算，掌握一般进出口货物、特定减免税货物、保税货物等的报关流程，掌握进出口报关单的填制方法。</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PP</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项目实践能力</w:t>
            </w:r>
          </w:p>
        </w:tc>
        <w:tc>
          <w:tcPr>
            <w:tcW w:w="1068"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kern w:val="0"/>
                <w:sz w:val="18"/>
                <w:szCs w:val="18"/>
              </w:rPr>
              <w:t>MGT</w:t>
            </w:r>
            <w:r w:rsidRPr="00B547A2">
              <w:rPr>
                <w:rFonts w:ascii="Times New Roman" w:hAnsi="Times New Roman" w:hint="eastAsia"/>
                <w:kern w:val="0"/>
                <w:sz w:val="18"/>
                <w:szCs w:val="18"/>
              </w:rPr>
              <w:t>5008</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管理信息系统课程设计</w:t>
            </w:r>
          </w:p>
        </w:tc>
        <w:tc>
          <w:tcPr>
            <w:tcW w:w="38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通过课程学习使学生通过实践培养学生综合运用知识和分析开发应用系统的初步能力，能从企业战略管理的角度来理解信息系统的作用以及发现问题、分析问题和提出解决方案的能力。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lang/>
              </w:rPr>
              <w:t>MGT</w:t>
            </w:r>
            <w:r w:rsidRPr="00B547A2">
              <w:rPr>
                <w:rFonts w:ascii="Times New Roman" w:hAnsi="Times New Roman" w:hint="eastAsia"/>
                <w:color w:val="000000"/>
                <w:kern w:val="0"/>
                <w:sz w:val="18"/>
                <w:szCs w:val="18"/>
                <w:lang/>
              </w:rPr>
              <w:t>5006</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市场调查与预测实训</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通过课程学习使学生通过实践培养学生四大基本能力：调查方案设计能力、调查资料收集、整理与分析能力、调查报告撰写能力和创造性运用资料能力。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DD</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设计与开发能力</w:t>
            </w: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MGT5998</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企业实习</w:t>
            </w:r>
          </w:p>
        </w:tc>
        <w:tc>
          <w:tcPr>
            <w:tcW w:w="38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通过课程学习使大学生深入地了解企业的运营环境，并且将学到的知识应用于实际工作中</w:t>
            </w:r>
            <w:r w:rsidRPr="00B547A2">
              <w:rPr>
                <w:rFonts w:ascii="Times New Roman" w:hAnsi="Times New Roman"/>
                <w:sz w:val="18"/>
                <w:szCs w:val="18"/>
              </w:rPr>
              <w:t xml:space="preserve">; </w:t>
            </w:r>
            <w:r w:rsidRPr="00B547A2">
              <w:rPr>
                <w:rFonts w:ascii="Times New Roman" w:hAnsi="Times New Roman" w:hint="eastAsia"/>
                <w:sz w:val="18"/>
                <w:szCs w:val="18"/>
              </w:rPr>
              <w:t>在实践中掌握自己的不足，测试自己的能力，进而更好地提高自我，并在利用所学知识的基础上深化对教学知识点的理解，强化运用能力。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 w:val="18"/>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MGT5999</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毕业设计（论文）</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835" w:type="dxa"/>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hAnsi="Times New Roman"/>
          <w:sz w:val="24"/>
        </w:rPr>
      </w:pPr>
    </w:p>
    <w:p w:rsidR="00C63D7E" w:rsidRPr="00B547A2" w:rsidRDefault="00C63D7E" w:rsidP="00C63D7E">
      <w:pPr>
        <w:spacing w:line="360" w:lineRule="auto"/>
        <w:rPr>
          <w:rFonts w:ascii="Times New Roman" w:hAnsi="Times New Roman"/>
          <w:sz w:val="24"/>
        </w:rPr>
      </w:pPr>
      <w:r w:rsidRPr="00B547A2">
        <w:rPr>
          <w:rFonts w:ascii="Times New Roman" w:hAnsi="Times New Roman" w:hint="eastAsia"/>
          <w:sz w:val="24"/>
        </w:rPr>
        <w:t>4</w:t>
      </w:r>
      <w:r w:rsidRPr="00B547A2">
        <w:rPr>
          <w:rFonts w:ascii="Times New Roman" w:hAnsi="Times New Roman" w:hint="eastAsia"/>
          <w:sz w:val="24"/>
        </w:rPr>
        <w:t>、</w:t>
      </w:r>
      <w:r w:rsidRPr="00B547A2">
        <w:rPr>
          <w:rFonts w:ascii="Times New Roman" w:hAnsi="Times New Roman"/>
          <w:sz w:val="24"/>
        </w:rPr>
        <w:t>小组</w:t>
      </w:r>
      <w:r w:rsidRPr="00B547A2">
        <w:rPr>
          <w:rFonts w:ascii="Times New Roman" w:hAnsi="Times New Roman" w:hint="eastAsia"/>
          <w:sz w:val="24"/>
        </w:rPr>
        <w:t>学习、</w:t>
      </w:r>
      <w:r w:rsidRPr="00B547A2">
        <w:rPr>
          <w:rFonts w:ascii="Times New Roman" w:hAnsi="Times New Roman"/>
          <w:sz w:val="24"/>
        </w:rPr>
        <w:t>独立学习等课程模块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659"/>
        <w:gridCol w:w="1282"/>
        <w:gridCol w:w="3402"/>
        <w:gridCol w:w="2451"/>
      </w:tblGrid>
      <w:tr w:rsidR="00C63D7E" w:rsidRPr="00B547A2" w:rsidTr="00C63D7E">
        <w:trPr>
          <w:trHeight w:val="452"/>
          <w:jc w:val="center"/>
        </w:trPr>
        <w:tc>
          <w:tcPr>
            <w:tcW w:w="845"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1659"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课程类型</w:t>
            </w:r>
          </w:p>
        </w:tc>
        <w:tc>
          <w:tcPr>
            <w:tcW w:w="1282"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课程编号</w:t>
            </w:r>
          </w:p>
        </w:tc>
        <w:tc>
          <w:tcPr>
            <w:tcW w:w="3402"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课程名称</w:t>
            </w:r>
          </w:p>
        </w:tc>
        <w:tc>
          <w:tcPr>
            <w:tcW w:w="2451"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r>
      <w:tr w:rsidR="00C63D7E" w:rsidRPr="00B547A2" w:rsidTr="00C63D7E">
        <w:trPr>
          <w:trHeight w:val="467"/>
          <w:jc w:val="center"/>
        </w:trPr>
        <w:tc>
          <w:tcPr>
            <w:tcW w:w="845"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SGL</w:t>
            </w:r>
          </w:p>
        </w:tc>
        <w:tc>
          <w:tcPr>
            <w:tcW w:w="1659"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小组学习</w:t>
            </w:r>
          </w:p>
        </w:tc>
        <w:tc>
          <w:tcPr>
            <w:tcW w:w="128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olor w:val="000000"/>
                <w:kern w:val="0"/>
                <w:szCs w:val="18"/>
              </w:rPr>
              <w:t>MGT320</w:t>
            </w:r>
            <w:r w:rsidRPr="00B547A2">
              <w:rPr>
                <w:rFonts w:ascii="Times New Roman" w:hAnsi="Times New Roman" w:hint="eastAsia"/>
                <w:color w:val="000000"/>
                <w:kern w:val="0"/>
                <w:szCs w:val="18"/>
              </w:rPr>
              <w:t>5</w:t>
            </w:r>
          </w:p>
        </w:tc>
        <w:tc>
          <w:tcPr>
            <w:tcW w:w="340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hint="eastAsia"/>
                <w:color w:val="000000"/>
                <w:kern w:val="0"/>
                <w:szCs w:val="18"/>
              </w:rPr>
              <w:t>国际贸易实务</w:t>
            </w:r>
            <w:r w:rsidRPr="00B547A2">
              <w:rPr>
                <w:rFonts w:ascii="Times New Roman" w:hAnsi="Times New Roman" w:hint="eastAsia"/>
                <w:color w:val="000000"/>
                <w:kern w:val="0"/>
                <w:szCs w:val="18"/>
              </w:rPr>
              <w:t>*</w:t>
            </w:r>
          </w:p>
        </w:tc>
        <w:tc>
          <w:tcPr>
            <w:tcW w:w="2451" w:type="dxa"/>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3</w:t>
            </w:r>
          </w:p>
        </w:tc>
      </w:tr>
      <w:tr w:rsidR="00C63D7E" w:rsidRPr="00B547A2" w:rsidTr="00C63D7E">
        <w:trPr>
          <w:trHeight w:val="467"/>
          <w:jc w:val="center"/>
        </w:trPr>
        <w:tc>
          <w:tcPr>
            <w:tcW w:w="845"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SMN</w:t>
            </w:r>
          </w:p>
        </w:tc>
        <w:tc>
          <w:tcPr>
            <w:tcW w:w="1659"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研讨班</w:t>
            </w:r>
          </w:p>
        </w:tc>
        <w:tc>
          <w:tcPr>
            <w:tcW w:w="128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olor w:val="000000"/>
                <w:kern w:val="0"/>
                <w:szCs w:val="18"/>
              </w:rPr>
              <w:t>MGT2005</w:t>
            </w:r>
          </w:p>
        </w:tc>
        <w:tc>
          <w:tcPr>
            <w:tcW w:w="340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s="宋体" w:hint="eastAsia"/>
                <w:color w:val="000000"/>
                <w:kern w:val="0"/>
                <w:szCs w:val="18"/>
              </w:rPr>
              <w:t>管理信息系统</w:t>
            </w:r>
            <w:r w:rsidRPr="00B547A2">
              <w:rPr>
                <w:rFonts w:ascii="Times New Roman" w:hAnsi="Times New Roman" w:cs="宋体" w:hint="eastAsia"/>
                <w:color w:val="000000"/>
                <w:kern w:val="0"/>
                <w:szCs w:val="18"/>
              </w:rPr>
              <w:t>*</w:t>
            </w:r>
          </w:p>
        </w:tc>
        <w:tc>
          <w:tcPr>
            <w:tcW w:w="2451" w:type="dxa"/>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4</w:t>
            </w:r>
          </w:p>
        </w:tc>
      </w:tr>
      <w:tr w:rsidR="00C63D7E" w:rsidRPr="00B547A2" w:rsidTr="00C63D7E">
        <w:trPr>
          <w:trHeight w:val="467"/>
          <w:jc w:val="center"/>
        </w:trPr>
        <w:tc>
          <w:tcPr>
            <w:tcW w:w="845"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TTR</w:t>
            </w:r>
          </w:p>
        </w:tc>
        <w:tc>
          <w:tcPr>
            <w:tcW w:w="1659"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个别指导</w:t>
            </w:r>
          </w:p>
        </w:tc>
        <w:tc>
          <w:tcPr>
            <w:tcW w:w="128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olor w:val="000000"/>
                <w:kern w:val="0"/>
                <w:szCs w:val="18"/>
              </w:rPr>
              <w:t>MGT2004</w:t>
            </w:r>
          </w:p>
        </w:tc>
        <w:tc>
          <w:tcPr>
            <w:tcW w:w="3402" w:type="dxa"/>
            <w:shd w:val="clear" w:color="auto" w:fill="auto"/>
            <w:vAlign w:val="center"/>
          </w:tcPr>
          <w:p w:rsidR="00C63D7E" w:rsidRPr="00B547A2" w:rsidRDefault="00C63D7E" w:rsidP="00C63D7E">
            <w:pPr>
              <w:widowControl/>
              <w:jc w:val="center"/>
              <w:textAlignment w:val="center"/>
              <w:rPr>
                <w:rFonts w:ascii="Times New Roman" w:hAnsi="Times New Roman" w:cs="宋体"/>
                <w:color w:val="000000"/>
                <w:szCs w:val="18"/>
              </w:rPr>
            </w:pPr>
            <w:r w:rsidRPr="00B547A2">
              <w:rPr>
                <w:rFonts w:ascii="Times New Roman" w:hAnsi="Times New Roman" w:cs="宋体" w:hint="eastAsia"/>
                <w:color w:val="000000"/>
                <w:kern w:val="0"/>
                <w:szCs w:val="18"/>
              </w:rPr>
              <w:t>会计学原理</w:t>
            </w:r>
            <w:r w:rsidRPr="00B547A2">
              <w:rPr>
                <w:rFonts w:ascii="Times New Roman" w:hAnsi="Times New Roman" w:cs="宋体" w:hint="eastAsia"/>
                <w:color w:val="000000"/>
                <w:kern w:val="0"/>
                <w:szCs w:val="18"/>
              </w:rPr>
              <w:t>*</w:t>
            </w:r>
          </w:p>
        </w:tc>
        <w:tc>
          <w:tcPr>
            <w:tcW w:w="2451" w:type="dxa"/>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4</w:t>
            </w:r>
          </w:p>
        </w:tc>
      </w:tr>
    </w:tbl>
    <w:p w:rsidR="004F6244" w:rsidRPr="00B547A2" w:rsidRDefault="004F6244" w:rsidP="00C63D7E">
      <w:pPr>
        <w:spacing w:line="360" w:lineRule="auto"/>
        <w:rPr>
          <w:rFonts w:ascii="Times New Roman" w:hAnsi="Times New Roman"/>
          <w:sz w:val="24"/>
        </w:rPr>
      </w:pPr>
    </w:p>
    <w:p w:rsidR="00C63D7E" w:rsidRPr="00B547A2" w:rsidRDefault="00C63D7E" w:rsidP="00C63D7E">
      <w:pPr>
        <w:spacing w:line="360" w:lineRule="auto"/>
        <w:rPr>
          <w:rFonts w:ascii="Times New Roman" w:hAnsi="Times New Roman"/>
          <w:sz w:val="24"/>
        </w:rPr>
      </w:pPr>
      <w:r w:rsidRPr="00B547A2">
        <w:rPr>
          <w:rFonts w:ascii="Times New Roman" w:hAnsi="Times New Roman" w:hint="eastAsia"/>
          <w:sz w:val="24"/>
        </w:rPr>
        <w:t>5</w:t>
      </w:r>
      <w:r w:rsidRPr="00B547A2">
        <w:rPr>
          <w:rFonts w:ascii="Times New Roman" w:hAnsi="Times New Roman" w:hint="eastAsia"/>
          <w:sz w:val="24"/>
        </w:rPr>
        <w:t>、专业任选课模块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1048"/>
        <w:gridCol w:w="1588"/>
        <w:gridCol w:w="628"/>
        <w:gridCol w:w="660"/>
        <w:gridCol w:w="655"/>
        <w:gridCol w:w="655"/>
        <w:gridCol w:w="655"/>
        <w:gridCol w:w="533"/>
        <w:gridCol w:w="640"/>
        <w:gridCol w:w="987"/>
        <w:gridCol w:w="1175"/>
      </w:tblGrid>
      <w:tr w:rsidR="00C63D7E" w:rsidRPr="00B547A2" w:rsidTr="00C63D7E">
        <w:trPr>
          <w:trHeight w:val="481"/>
          <w:tblHeader/>
          <w:jc w:val="center"/>
        </w:trPr>
        <w:tc>
          <w:tcPr>
            <w:tcW w:w="41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lastRenderedPageBreak/>
              <w:t>序号</w:t>
            </w:r>
          </w:p>
        </w:tc>
        <w:tc>
          <w:tcPr>
            <w:tcW w:w="104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15" w:type="dxa"/>
            <w:vMerge/>
            <w:vAlign w:val="center"/>
          </w:tcPr>
          <w:p w:rsidR="00C63D7E" w:rsidRPr="00B547A2" w:rsidRDefault="00C63D7E" w:rsidP="00C63D7E">
            <w:pPr>
              <w:jc w:val="center"/>
              <w:rPr>
                <w:rFonts w:ascii="Times New Roman" w:hAnsi="Times New Roman"/>
                <w:sz w:val="18"/>
                <w:szCs w:val="18"/>
              </w:rPr>
            </w:pPr>
          </w:p>
        </w:tc>
        <w:tc>
          <w:tcPr>
            <w:tcW w:w="1048" w:type="dxa"/>
            <w:vMerge/>
            <w:vAlign w:val="center"/>
          </w:tcPr>
          <w:p w:rsidR="00C63D7E" w:rsidRPr="00B547A2" w:rsidRDefault="00C63D7E" w:rsidP="00C63D7E">
            <w:pPr>
              <w:jc w:val="center"/>
              <w:rPr>
                <w:rFonts w:ascii="Times New Roman" w:hAnsi="Times New Roman"/>
                <w:sz w:val="18"/>
                <w:szCs w:val="18"/>
              </w:rPr>
            </w:pPr>
          </w:p>
        </w:tc>
        <w:tc>
          <w:tcPr>
            <w:tcW w:w="1588" w:type="dxa"/>
            <w:vMerge/>
            <w:vAlign w:val="center"/>
          </w:tcPr>
          <w:p w:rsidR="00C63D7E" w:rsidRPr="00B547A2" w:rsidRDefault="00C63D7E" w:rsidP="00C63D7E">
            <w:pPr>
              <w:jc w:val="center"/>
              <w:rPr>
                <w:rFonts w:ascii="Times New Roman" w:hAnsi="Times New Roman"/>
                <w:sz w:val="18"/>
                <w:szCs w:val="18"/>
              </w:rPr>
            </w:pPr>
          </w:p>
        </w:tc>
        <w:tc>
          <w:tcPr>
            <w:tcW w:w="628" w:type="dxa"/>
            <w:vMerge/>
            <w:vAlign w:val="center"/>
          </w:tcPr>
          <w:p w:rsidR="00C63D7E" w:rsidRPr="00B547A2" w:rsidRDefault="00C63D7E" w:rsidP="00C63D7E">
            <w:pPr>
              <w:jc w:val="center"/>
              <w:rPr>
                <w:rFonts w:ascii="Times New Roman" w:hAnsi="Times New Roman"/>
                <w:sz w:val="18"/>
                <w:szCs w:val="18"/>
              </w:rPr>
            </w:pPr>
          </w:p>
        </w:tc>
        <w:tc>
          <w:tcPr>
            <w:tcW w:w="660"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C63D7E" w:rsidRPr="00B547A2" w:rsidRDefault="00C63D7E" w:rsidP="00C63D7E">
            <w:pPr>
              <w:jc w:val="center"/>
              <w:rPr>
                <w:rFonts w:ascii="Times New Roman" w:hAnsi="Times New Roman"/>
                <w:sz w:val="18"/>
                <w:szCs w:val="18"/>
              </w:rPr>
            </w:pPr>
          </w:p>
        </w:tc>
        <w:tc>
          <w:tcPr>
            <w:tcW w:w="640" w:type="dxa"/>
            <w:vMerge/>
            <w:vAlign w:val="center"/>
          </w:tcPr>
          <w:p w:rsidR="00C63D7E" w:rsidRPr="00B547A2" w:rsidRDefault="00C63D7E" w:rsidP="00C63D7E">
            <w:pPr>
              <w:jc w:val="center"/>
              <w:rPr>
                <w:rFonts w:ascii="Times New Roman" w:hAnsi="Times New Roman"/>
                <w:sz w:val="18"/>
                <w:szCs w:val="18"/>
              </w:rPr>
            </w:pPr>
          </w:p>
        </w:tc>
        <w:tc>
          <w:tcPr>
            <w:tcW w:w="987" w:type="dxa"/>
            <w:vMerge/>
            <w:vAlign w:val="center"/>
          </w:tcPr>
          <w:p w:rsidR="00C63D7E" w:rsidRPr="00B547A2" w:rsidRDefault="00C63D7E" w:rsidP="00C63D7E">
            <w:pPr>
              <w:jc w:val="center"/>
              <w:rPr>
                <w:rFonts w:ascii="Times New Roman" w:hAnsi="Times New Roman"/>
                <w:sz w:val="18"/>
                <w:szCs w:val="18"/>
              </w:rPr>
            </w:pPr>
          </w:p>
        </w:tc>
        <w:tc>
          <w:tcPr>
            <w:tcW w:w="1175"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MEC2399</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机电产品概述及中国机电产品</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MEC2398</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color w:val="000000"/>
                <w:kern w:val="0"/>
                <w:sz w:val="18"/>
                <w:szCs w:val="18"/>
              </w:rPr>
              <w:t>中国工业制造</w:t>
            </w:r>
            <w:r w:rsidRPr="00B547A2">
              <w:rPr>
                <w:rFonts w:ascii="Times New Roman" w:hAnsi="Times New Roman"/>
                <w:color w:val="000000"/>
                <w:kern w:val="0"/>
                <w:sz w:val="18"/>
                <w:szCs w:val="18"/>
              </w:rPr>
              <w:t>2025</w:t>
            </w:r>
          </w:p>
        </w:tc>
        <w:tc>
          <w:tcPr>
            <w:tcW w:w="62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6</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采购管理</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jc w:val="cente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4</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商务礼仪</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60"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w:t>
            </w:r>
            <w:r w:rsidRPr="00B547A2">
              <w:rPr>
                <w:rFonts w:ascii="Times New Roman" w:hAnsi="Times New Roman" w:hint="eastAsia"/>
                <w:color w:val="000000" w:themeColor="text1"/>
                <w:kern w:val="0"/>
                <w:sz w:val="18"/>
                <w:szCs w:val="18"/>
              </w:rPr>
              <w:t>10</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国际商务管理</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60"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5</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证券投资学</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60"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7</w:t>
            </w:r>
          </w:p>
        </w:tc>
        <w:tc>
          <w:tcPr>
            <w:tcW w:w="1588"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kern w:val="0"/>
                <w:sz w:val="18"/>
                <w:szCs w:val="18"/>
              </w:rPr>
              <w:t>国际商法</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kern w:val="0"/>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jc w:val="center"/>
              <w:rPr>
                <w:rFonts w:ascii="Times New Roman" w:hAnsi="Times New Roman"/>
                <w:color w:val="000000" w:themeColor="text1"/>
                <w:sz w:val="18"/>
                <w:szCs w:val="18"/>
              </w:rPr>
            </w:pPr>
          </w:p>
        </w:tc>
        <w:tc>
          <w:tcPr>
            <w:tcW w:w="1175"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kern w:val="0"/>
                <w:sz w:val="18"/>
                <w:szCs w:val="18"/>
              </w:rPr>
              <w:t>3-1</w:t>
            </w: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8</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ENG2023</w:t>
            </w:r>
          </w:p>
        </w:tc>
        <w:tc>
          <w:tcPr>
            <w:tcW w:w="158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商贸英语</w:t>
            </w:r>
          </w:p>
        </w:tc>
        <w:tc>
          <w:tcPr>
            <w:tcW w:w="62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MGT42</w:t>
            </w:r>
            <w:r w:rsidRPr="00B547A2">
              <w:rPr>
                <w:rFonts w:ascii="Times New Roman" w:hAnsi="Times New Roman" w:hint="eastAsia"/>
                <w:color w:val="000000"/>
                <w:kern w:val="0"/>
                <w:sz w:val="18"/>
                <w:szCs w:val="18"/>
              </w:rPr>
              <w:t>08</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外贸制单</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4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MGT420</w:t>
            </w:r>
            <w:r w:rsidRPr="00B547A2">
              <w:rPr>
                <w:rFonts w:ascii="Times New Roman" w:hAnsi="Times New Roman" w:hint="eastAsia"/>
                <w:color w:val="000000"/>
                <w:kern w:val="0"/>
                <w:sz w:val="18"/>
                <w:szCs w:val="18"/>
              </w:rPr>
              <w:t>9</w:t>
            </w:r>
          </w:p>
        </w:tc>
        <w:tc>
          <w:tcPr>
            <w:tcW w:w="158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国际货运与保险</w:t>
            </w:r>
          </w:p>
        </w:tc>
        <w:tc>
          <w:tcPr>
            <w:tcW w:w="62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MGT420</w:t>
            </w:r>
            <w:r w:rsidRPr="00B547A2">
              <w:rPr>
                <w:rFonts w:ascii="Times New Roman" w:hAnsi="Times New Roman" w:hint="eastAsia"/>
                <w:color w:val="000000"/>
                <w:kern w:val="0"/>
                <w:sz w:val="18"/>
                <w:szCs w:val="18"/>
              </w:rPr>
              <w:t>3</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国际经济合作</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color w:val="000000"/>
                <w:kern w:val="0"/>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MGT42</w:t>
            </w:r>
            <w:r w:rsidRPr="00B547A2">
              <w:rPr>
                <w:rFonts w:ascii="Times New Roman" w:hAnsi="Times New Roman" w:hint="eastAsia"/>
                <w:color w:val="000000"/>
                <w:kern w:val="0"/>
                <w:sz w:val="18"/>
                <w:szCs w:val="18"/>
              </w:rPr>
              <w:t>11</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国际税收</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color w:val="000000"/>
                <w:kern w:val="0"/>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r>
      <w:tr w:rsidR="00C63D7E" w:rsidRPr="00B547A2" w:rsidTr="00C63D7E">
        <w:trPr>
          <w:trHeight w:val="477"/>
          <w:jc w:val="center"/>
        </w:trPr>
        <w:tc>
          <w:tcPr>
            <w:tcW w:w="305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384</w:t>
            </w:r>
          </w:p>
        </w:tc>
        <w:tc>
          <w:tcPr>
            <w:tcW w:w="6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384</w:t>
            </w: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4</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hAnsi="Times New Roman"/>
          <w:sz w:val="24"/>
        </w:rPr>
      </w:pPr>
    </w:p>
    <w:p w:rsidR="00C63D7E" w:rsidRPr="00B547A2" w:rsidRDefault="00C63D7E" w:rsidP="00C63D7E">
      <w:pPr>
        <w:spacing w:line="360" w:lineRule="auto"/>
        <w:rPr>
          <w:rFonts w:ascii="Times New Roman" w:hAnsi="Times New Roman"/>
          <w:sz w:val="24"/>
        </w:rPr>
      </w:pPr>
      <w:r w:rsidRPr="00B547A2">
        <w:rPr>
          <w:rFonts w:ascii="Times New Roman" w:hAnsi="Times New Roman" w:hint="eastAsia"/>
          <w:sz w:val="24"/>
        </w:rPr>
        <w:t>6</w:t>
      </w:r>
      <w:r w:rsidRPr="00B547A2">
        <w:rPr>
          <w:rFonts w:ascii="Times New Roman" w:hAnsi="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2966"/>
        <w:gridCol w:w="1477"/>
        <w:gridCol w:w="760"/>
        <w:gridCol w:w="736"/>
        <w:gridCol w:w="736"/>
        <w:gridCol w:w="736"/>
        <w:gridCol w:w="1277"/>
      </w:tblGrid>
      <w:tr w:rsidR="00C63D7E" w:rsidRPr="00B547A2" w:rsidTr="00C63D7E">
        <w:trPr>
          <w:trHeight w:val="482"/>
          <w:jc w:val="center"/>
        </w:trPr>
        <w:tc>
          <w:tcPr>
            <w:tcW w:w="951" w:type="dxa"/>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序号</w:t>
            </w:r>
          </w:p>
        </w:tc>
        <w:tc>
          <w:tcPr>
            <w:tcW w:w="2966" w:type="dxa"/>
            <w:vMerge w:val="restart"/>
            <w:vAlign w:val="center"/>
          </w:tcPr>
          <w:p w:rsidR="00C63D7E" w:rsidRPr="00B547A2" w:rsidRDefault="00C63D7E" w:rsidP="00C63D7E">
            <w:pPr>
              <w:jc w:val="center"/>
              <w:rPr>
                <w:rFonts w:ascii="Times New Roman" w:hAnsi="Times New Roman" w:cs="黑体"/>
                <w:kern w:val="0"/>
                <w:szCs w:val="21"/>
              </w:rPr>
            </w:pPr>
          </w:p>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课程类别</w:t>
            </w:r>
          </w:p>
          <w:p w:rsidR="00C63D7E" w:rsidRPr="00B547A2" w:rsidRDefault="00C63D7E" w:rsidP="00C63D7E">
            <w:pPr>
              <w:jc w:val="center"/>
              <w:rPr>
                <w:rFonts w:ascii="Times New Roman" w:hAnsi="Times New Roman" w:cs="黑体"/>
                <w:kern w:val="0"/>
                <w:szCs w:val="21"/>
              </w:rPr>
            </w:pPr>
          </w:p>
        </w:tc>
        <w:tc>
          <w:tcPr>
            <w:tcW w:w="1477" w:type="dxa"/>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总学时</w:t>
            </w:r>
          </w:p>
        </w:tc>
        <w:tc>
          <w:tcPr>
            <w:tcW w:w="2968" w:type="dxa"/>
            <w:gridSpan w:val="4"/>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学时分配</w:t>
            </w:r>
          </w:p>
        </w:tc>
        <w:tc>
          <w:tcPr>
            <w:tcW w:w="1277" w:type="dxa"/>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学分</w:t>
            </w:r>
          </w:p>
        </w:tc>
      </w:tr>
      <w:tr w:rsidR="00C63D7E" w:rsidRPr="00B547A2" w:rsidTr="00C63D7E">
        <w:trPr>
          <w:trHeight w:val="482"/>
          <w:jc w:val="center"/>
        </w:trPr>
        <w:tc>
          <w:tcPr>
            <w:tcW w:w="951" w:type="dxa"/>
            <w:vMerge/>
            <w:vAlign w:val="center"/>
          </w:tcPr>
          <w:p w:rsidR="00C63D7E" w:rsidRPr="00B547A2" w:rsidRDefault="00C63D7E" w:rsidP="00C63D7E">
            <w:pPr>
              <w:jc w:val="center"/>
              <w:rPr>
                <w:rFonts w:ascii="Times New Roman" w:hAnsi="Times New Roman" w:cs="黑体"/>
                <w:kern w:val="0"/>
                <w:szCs w:val="21"/>
              </w:rPr>
            </w:pPr>
          </w:p>
        </w:tc>
        <w:tc>
          <w:tcPr>
            <w:tcW w:w="2966" w:type="dxa"/>
            <w:vMerge/>
            <w:vAlign w:val="center"/>
          </w:tcPr>
          <w:p w:rsidR="00C63D7E" w:rsidRPr="00B547A2" w:rsidRDefault="00C63D7E" w:rsidP="00C63D7E">
            <w:pPr>
              <w:jc w:val="center"/>
              <w:rPr>
                <w:rFonts w:ascii="Times New Roman" w:hAnsi="Times New Roman" w:cs="黑体"/>
                <w:kern w:val="0"/>
                <w:szCs w:val="21"/>
              </w:rPr>
            </w:pPr>
          </w:p>
        </w:tc>
        <w:tc>
          <w:tcPr>
            <w:tcW w:w="1477" w:type="dxa"/>
            <w:vMerge/>
            <w:vAlign w:val="center"/>
          </w:tcPr>
          <w:p w:rsidR="00C63D7E" w:rsidRPr="00B547A2" w:rsidRDefault="00C63D7E" w:rsidP="00C63D7E">
            <w:pPr>
              <w:jc w:val="center"/>
              <w:rPr>
                <w:rFonts w:ascii="Times New Roman" w:hAnsi="Times New Roman" w:cs="黑体"/>
                <w:kern w:val="0"/>
                <w:szCs w:val="21"/>
              </w:rPr>
            </w:pPr>
          </w:p>
        </w:tc>
        <w:tc>
          <w:tcPr>
            <w:tcW w:w="760"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理论</w:t>
            </w:r>
          </w:p>
        </w:tc>
        <w:tc>
          <w:tcPr>
            <w:tcW w:w="736"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实验</w:t>
            </w:r>
          </w:p>
        </w:tc>
        <w:tc>
          <w:tcPr>
            <w:tcW w:w="736"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上机</w:t>
            </w:r>
          </w:p>
        </w:tc>
        <w:tc>
          <w:tcPr>
            <w:tcW w:w="736"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课外</w:t>
            </w:r>
          </w:p>
        </w:tc>
        <w:tc>
          <w:tcPr>
            <w:tcW w:w="1277" w:type="dxa"/>
            <w:vMerge/>
            <w:vAlign w:val="center"/>
          </w:tcPr>
          <w:p w:rsidR="00C63D7E" w:rsidRPr="00B547A2" w:rsidRDefault="00C63D7E" w:rsidP="00C63D7E">
            <w:pPr>
              <w:jc w:val="center"/>
              <w:rPr>
                <w:rFonts w:ascii="Times New Roman" w:hAnsi="Times New Roman" w:cs="黑体"/>
                <w:kern w:val="0"/>
                <w:szCs w:val="21"/>
              </w:rPr>
            </w:pP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1</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通识课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1118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716</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8</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24</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370</w:t>
            </w: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62.5</w:t>
            </w: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2</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专业基础课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688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528</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160</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38</w:t>
            </w: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3</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专业课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344</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276</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68</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19</w:t>
            </w:r>
          </w:p>
        </w:tc>
      </w:tr>
      <w:tr w:rsidR="00C63D7E" w:rsidRPr="00B547A2" w:rsidTr="00C63D7E">
        <w:trPr>
          <w:trHeight w:val="438"/>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4</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专业任选课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128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128</w:t>
            </w:r>
          </w:p>
        </w:tc>
        <w:tc>
          <w:tcPr>
            <w:tcW w:w="736" w:type="dxa"/>
            <w:vAlign w:val="center"/>
          </w:tcPr>
          <w:p w:rsidR="00C63D7E" w:rsidRPr="00B547A2" w:rsidRDefault="00C63D7E" w:rsidP="00C63D7E">
            <w:pPr>
              <w:jc w:val="center"/>
              <w:rPr>
                <w:rFonts w:ascii="Times New Roman" w:hAnsi="Times New Roman"/>
                <w:color w:val="000000"/>
                <w:kern w:val="0"/>
                <w:sz w:val="18"/>
                <w:szCs w:val="18"/>
                <w:lang/>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8</w:t>
            </w:r>
          </w:p>
        </w:tc>
      </w:tr>
      <w:tr w:rsidR="00C63D7E" w:rsidRPr="00B547A2" w:rsidTr="00C63D7E">
        <w:trPr>
          <w:trHeight w:val="388"/>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5</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公共选修课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128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128</w:t>
            </w:r>
          </w:p>
        </w:tc>
        <w:tc>
          <w:tcPr>
            <w:tcW w:w="736" w:type="dxa"/>
            <w:vAlign w:val="center"/>
          </w:tcPr>
          <w:p w:rsidR="00C63D7E" w:rsidRPr="00B547A2" w:rsidRDefault="00C63D7E" w:rsidP="00C63D7E">
            <w:pPr>
              <w:jc w:val="center"/>
              <w:rPr>
                <w:rFonts w:ascii="Times New Roman" w:hAnsi="Times New Roman"/>
                <w:color w:val="000000"/>
                <w:kern w:val="0"/>
                <w:sz w:val="18"/>
                <w:szCs w:val="18"/>
                <w:lang/>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8</w:t>
            </w: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6</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集中实践教学环节</w:t>
            </w:r>
          </w:p>
        </w:tc>
        <w:tc>
          <w:tcPr>
            <w:tcW w:w="1477" w:type="dxa"/>
            <w:vAlign w:val="center"/>
          </w:tcPr>
          <w:p w:rsidR="00C63D7E" w:rsidRPr="00B547A2" w:rsidRDefault="00C63D7E" w:rsidP="00C63D7E">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760" w:type="dxa"/>
            <w:vAlign w:val="center"/>
          </w:tcPr>
          <w:p w:rsidR="00C63D7E" w:rsidRPr="00B547A2" w:rsidRDefault="00C63D7E" w:rsidP="00C63D7E">
            <w:pPr>
              <w:jc w:val="center"/>
              <w:rPr>
                <w:rFonts w:ascii="Times New Roman" w:hAnsi="Times New Roman" w:cs="宋体"/>
                <w:sz w:val="18"/>
                <w:szCs w:val="21"/>
              </w:rPr>
            </w:pPr>
          </w:p>
        </w:tc>
        <w:tc>
          <w:tcPr>
            <w:tcW w:w="736" w:type="dxa"/>
            <w:vAlign w:val="center"/>
          </w:tcPr>
          <w:p w:rsidR="00C63D7E" w:rsidRPr="00B547A2" w:rsidRDefault="00C63D7E" w:rsidP="00C63D7E">
            <w:pPr>
              <w:jc w:val="center"/>
              <w:rPr>
                <w:rFonts w:ascii="Times New Roman" w:hAnsi="Times New Roman" w:cs="宋体"/>
                <w:kern w:val="0"/>
                <w:sz w:val="18"/>
                <w:szCs w:val="21"/>
              </w:rPr>
            </w:pPr>
          </w:p>
        </w:tc>
        <w:tc>
          <w:tcPr>
            <w:tcW w:w="736" w:type="dxa"/>
            <w:vAlign w:val="center"/>
          </w:tcPr>
          <w:p w:rsidR="00C63D7E" w:rsidRPr="00B547A2" w:rsidRDefault="00C63D7E" w:rsidP="00C63D7E">
            <w:pPr>
              <w:jc w:val="center"/>
              <w:rPr>
                <w:rFonts w:ascii="Times New Roman" w:hAnsi="Times New Roman" w:cs="宋体"/>
                <w:kern w:val="0"/>
                <w:sz w:val="18"/>
                <w:szCs w:val="21"/>
              </w:rPr>
            </w:pPr>
          </w:p>
        </w:tc>
        <w:tc>
          <w:tcPr>
            <w:tcW w:w="736" w:type="dxa"/>
            <w:vAlign w:val="center"/>
          </w:tcPr>
          <w:p w:rsidR="00C63D7E" w:rsidRPr="00B547A2" w:rsidRDefault="00C63D7E" w:rsidP="00C63D7E">
            <w:pPr>
              <w:jc w:val="center"/>
              <w:rPr>
                <w:rFonts w:ascii="Times New Roman" w:hAnsi="Times New Roman" w:cs="宋体"/>
                <w:kern w:val="0"/>
                <w:sz w:val="18"/>
                <w:szCs w:val="21"/>
              </w:rPr>
            </w:pPr>
            <w:r w:rsidRPr="00B547A2">
              <w:rPr>
                <w:rFonts w:ascii="Times New Roman" w:hAnsi="Times New Roman" w:cs="宋体"/>
                <w:kern w:val="0"/>
                <w:sz w:val="18"/>
                <w:szCs w:val="21"/>
              </w:rPr>
              <w:t>55</w:t>
            </w:r>
            <w:r w:rsidRPr="00B547A2">
              <w:rPr>
                <w:rFonts w:ascii="Times New Roman" w:hAnsi="Times New Roman" w:cs="宋体" w:hint="eastAsia"/>
                <w:kern w:val="0"/>
                <w:sz w:val="18"/>
                <w:szCs w:val="21"/>
              </w:rPr>
              <w:t>周</w:t>
            </w:r>
          </w:p>
        </w:tc>
        <w:tc>
          <w:tcPr>
            <w:tcW w:w="1277" w:type="dxa"/>
            <w:vAlign w:val="center"/>
          </w:tcPr>
          <w:p w:rsidR="00C63D7E" w:rsidRPr="00B547A2" w:rsidRDefault="00C63D7E" w:rsidP="00C63D7E">
            <w:pPr>
              <w:jc w:val="center"/>
              <w:rPr>
                <w:rFonts w:ascii="Times New Roman" w:hAnsi="Times New Roman" w:cs="宋体"/>
                <w:kern w:val="0"/>
                <w:sz w:val="18"/>
                <w:szCs w:val="21"/>
              </w:rPr>
            </w:pPr>
            <w:r w:rsidRPr="00B547A2">
              <w:rPr>
                <w:rFonts w:ascii="Times New Roman" w:hAnsi="Times New Roman" w:cs="宋体"/>
                <w:kern w:val="0"/>
                <w:sz w:val="18"/>
                <w:szCs w:val="21"/>
              </w:rPr>
              <w:t>30</w:t>
            </w:r>
          </w:p>
        </w:tc>
      </w:tr>
      <w:tr w:rsidR="00C63D7E" w:rsidRPr="00B547A2" w:rsidTr="00C63D7E">
        <w:trPr>
          <w:trHeight w:val="372"/>
          <w:jc w:val="center"/>
        </w:trPr>
        <w:tc>
          <w:tcPr>
            <w:tcW w:w="3917" w:type="dxa"/>
            <w:gridSpan w:val="2"/>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合计</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2406</w:t>
            </w:r>
          </w:p>
        </w:tc>
        <w:tc>
          <w:tcPr>
            <w:tcW w:w="760"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1776</w:t>
            </w:r>
          </w:p>
        </w:tc>
        <w:tc>
          <w:tcPr>
            <w:tcW w:w="736"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236</w:t>
            </w:r>
          </w:p>
        </w:tc>
        <w:tc>
          <w:tcPr>
            <w:tcW w:w="736"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24</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370</w:t>
            </w:r>
          </w:p>
        </w:tc>
        <w:tc>
          <w:tcPr>
            <w:tcW w:w="1277"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165.5</w:t>
            </w:r>
          </w:p>
        </w:tc>
      </w:tr>
      <w:tr w:rsidR="00C63D7E" w:rsidRPr="00B547A2" w:rsidTr="00C63D7E">
        <w:trPr>
          <w:trHeight w:val="365"/>
          <w:jc w:val="center"/>
        </w:trPr>
        <w:tc>
          <w:tcPr>
            <w:tcW w:w="3917" w:type="dxa"/>
            <w:gridSpan w:val="2"/>
            <w:vMerge/>
            <w:vAlign w:val="center"/>
          </w:tcPr>
          <w:p w:rsidR="00C63D7E" w:rsidRPr="00B547A2" w:rsidRDefault="00C63D7E" w:rsidP="00C63D7E">
            <w:pPr>
              <w:jc w:val="center"/>
              <w:rPr>
                <w:rFonts w:ascii="Times New Roman" w:hAnsi="Times New Roman" w:cs="黑体"/>
                <w:kern w:val="0"/>
                <w:szCs w:val="21"/>
              </w:rPr>
            </w:pPr>
          </w:p>
        </w:tc>
        <w:tc>
          <w:tcPr>
            <w:tcW w:w="1477" w:type="dxa"/>
            <w:vAlign w:val="center"/>
          </w:tcPr>
          <w:p w:rsidR="00C63D7E" w:rsidRPr="00B547A2" w:rsidRDefault="00C63D7E" w:rsidP="00C63D7E">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760" w:type="dxa"/>
            <w:vMerge/>
            <w:vAlign w:val="center"/>
          </w:tcPr>
          <w:p w:rsidR="00C63D7E" w:rsidRPr="00B547A2" w:rsidRDefault="00C63D7E" w:rsidP="00C63D7E">
            <w:pPr>
              <w:jc w:val="center"/>
              <w:rPr>
                <w:rFonts w:ascii="Times New Roman" w:hAnsi="Times New Roman" w:cs="宋体"/>
                <w:sz w:val="18"/>
                <w:szCs w:val="21"/>
              </w:rPr>
            </w:pPr>
          </w:p>
        </w:tc>
        <w:tc>
          <w:tcPr>
            <w:tcW w:w="736" w:type="dxa"/>
            <w:vMerge/>
            <w:vAlign w:val="center"/>
          </w:tcPr>
          <w:p w:rsidR="00C63D7E" w:rsidRPr="00B547A2" w:rsidRDefault="00C63D7E" w:rsidP="00C63D7E">
            <w:pPr>
              <w:jc w:val="center"/>
              <w:rPr>
                <w:rFonts w:ascii="Times New Roman" w:hAnsi="Times New Roman" w:cs="宋体"/>
                <w:sz w:val="18"/>
                <w:szCs w:val="21"/>
              </w:rPr>
            </w:pPr>
          </w:p>
        </w:tc>
        <w:tc>
          <w:tcPr>
            <w:tcW w:w="736" w:type="dxa"/>
            <w:vMerge/>
            <w:vAlign w:val="center"/>
          </w:tcPr>
          <w:p w:rsidR="00C63D7E" w:rsidRPr="00B547A2" w:rsidRDefault="00C63D7E" w:rsidP="00C63D7E">
            <w:pPr>
              <w:jc w:val="center"/>
              <w:rPr>
                <w:rFonts w:ascii="Times New Roman" w:hAnsi="Times New Roman" w:cs="宋体"/>
                <w:sz w:val="18"/>
                <w:szCs w:val="21"/>
              </w:rPr>
            </w:pPr>
          </w:p>
        </w:tc>
        <w:tc>
          <w:tcPr>
            <w:tcW w:w="736" w:type="dxa"/>
            <w:vAlign w:val="center"/>
          </w:tcPr>
          <w:p w:rsidR="00C63D7E" w:rsidRPr="00B547A2" w:rsidRDefault="00C63D7E" w:rsidP="00C63D7E">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1277" w:type="dxa"/>
            <w:vMerge/>
            <w:vAlign w:val="center"/>
          </w:tcPr>
          <w:p w:rsidR="00C63D7E" w:rsidRPr="00B547A2" w:rsidRDefault="00C63D7E" w:rsidP="00C63D7E">
            <w:pPr>
              <w:jc w:val="center"/>
              <w:rPr>
                <w:rFonts w:ascii="Times New Roman" w:hAnsi="Times New Roman" w:cs="宋体"/>
                <w:szCs w:val="21"/>
              </w:rPr>
            </w:pPr>
          </w:p>
        </w:tc>
      </w:tr>
    </w:tbl>
    <w:p w:rsidR="00FF3D9D" w:rsidRDefault="00FF3D9D" w:rsidP="00C63D7E">
      <w:pPr>
        <w:spacing w:line="360" w:lineRule="auto"/>
        <w:rPr>
          <w:rStyle w:val="2Char"/>
          <w:rFonts w:ascii="Times New Roman" w:eastAsia="仿宋" w:hAnsi="Times New Roman"/>
          <w:sz w:val="28"/>
          <w:szCs w:val="28"/>
        </w:rPr>
        <w:sectPr w:rsidR="00FF3D9D" w:rsidSect="00A8385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1134" w:gutter="0"/>
          <w:cols w:space="720"/>
          <w:docGrid w:type="lines" w:linePitch="312"/>
        </w:sectPr>
      </w:pPr>
      <w:bookmarkStart w:id="19" w:name="_Toc486322025"/>
      <w:bookmarkStart w:id="20" w:name="_Toc486322303"/>
      <w:bookmarkStart w:id="21" w:name="_Toc486323151"/>
    </w:p>
    <w:p w:rsidR="00C63D7E" w:rsidRPr="00B547A2" w:rsidRDefault="00C63D7E" w:rsidP="00C63D7E">
      <w:p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七、各学年教学计划执行表</w:t>
      </w:r>
      <w:bookmarkEnd w:id="19"/>
      <w:bookmarkEnd w:id="20"/>
      <w:bookmarkEnd w:id="21"/>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29"/>
        <w:gridCol w:w="1063"/>
        <w:gridCol w:w="1958"/>
        <w:gridCol w:w="744"/>
        <w:gridCol w:w="674"/>
        <w:gridCol w:w="674"/>
        <w:gridCol w:w="674"/>
        <w:gridCol w:w="601"/>
        <w:gridCol w:w="617"/>
        <w:gridCol w:w="686"/>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3"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1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1958" w:type="dxa"/>
            <w:vMerge/>
            <w:vAlign w:val="center"/>
          </w:tcPr>
          <w:p w:rsidR="00C63D7E" w:rsidRPr="00B547A2" w:rsidRDefault="00C63D7E" w:rsidP="00C63D7E">
            <w:pPr>
              <w:jc w:val="center"/>
              <w:rPr>
                <w:rFonts w:ascii="Times New Roman" w:hAnsi="Times New Roman"/>
                <w:sz w:val="18"/>
                <w:szCs w:val="18"/>
              </w:rPr>
            </w:pPr>
          </w:p>
        </w:tc>
        <w:tc>
          <w:tcPr>
            <w:tcW w:w="744"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01"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17" w:type="dxa"/>
            <w:vMerge/>
            <w:vAlign w:val="center"/>
          </w:tcPr>
          <w:p w:rsidR="00C63D7E" w:rsidRPr="00B547A2" w:rsidRDefault="00C63D7E" w:rsidP="00C63D7E">
            <w:pPr>
              <w:jc w:val="center"/>
              <w:rPr>
                <w:rFonts w:ascii="Times New Roman" w:hAnsi="Times New Roman"/>
                <w:sz w:val="18"/>
                <w:szCs w:val="18"/>
              </w:rPr>
            </w:pPr>
          </w:p>
        </w:tc>
        <w:tc>
          <w:tcPr>
            <w:tcW w:w="686"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958" w:type="dxa"/>
            <w:vAlign w:val="center"/>
          </w:tcPr>
          <w:p w:rsidR="00C63D7E" w:rsidRPr="00B547A2" w:rsidRDefault="00244386" w:rsidP="00C63D7E">
            <w:pPr>
              <w:widowControl/>
              <w:jc w:val="center"/>
              <w:textAlignment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BAS1002</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入学教育</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Style w:val="font21"/>
              </w:rPr>
            </w:pPr>
            <w:r w:rsidRPr="00B547A2">
              <w:rPr>
                <w:rStyle w:val="font21"/>
              </w:rPr>
              <w:t>1</w:t>
            </w:r>
            <w:r w:rsidRPr="00B547A2">
              <w:rPr>
                <w:rStyle w:val="font11"/>
                <w:rFonts w:ascii="Times New Roman" w:hAnsi="Times New Roman" w:hint="eastAsia"/>
              </w:rPr>
              <w:t>周</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BAS1004</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军事训练</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Style w:val="font21"/>
              </w:rPr>
              <w:t>2</w:t>
            </w:r>
            <w:r w:rsidRPr="00B547A2">
              <w:rPr>
                <w:rStyle w:val="font11"/>
                <w:rFonts w:ascii="Times New Roman" w:hAnsi="Times New Roman" w:hint="eastAsia"/>
              </w:rPr>
              <w:t>周</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ENG1009</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1</w:t>
            </w:r>
            <w:r w:rsidRPr="00B547A2">
              <w:rPr>
                <w:rStyle w:val="font11"/>
                <w:rFonts w:ascii="Times New Roman" w:hAnsi="Times New Roman" w:hint="eastAsia"/>
              </w:rPr>
              <w:t>）</w:t>
            </w:r>
            <w:r w:rsidRPr="00B547A2">
              <w:rPr>
                <w:rStyle w:val="font11"/>
                <w:rFonts w:ascii="Times New Roman" w:hAnsi="Times New Roman"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ENG1013</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英语泛读（</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ENG1017</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sz w:val="18"/>
                <w:szCs w:val="18"/>
              </w:rPr>
              <w:t>1</w:t>
            </w:r>
            <w:r w:rsidRPr="00B547A2">
              <w:rPr>
                <w:rFonts w:ascii="Times New Roman" w:hAnsi="Times New Roman" w:cs="宋体" w:hint="eastAsia"/>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思想道德修养与法律基础</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1</w:t>
            </w:r>
            <w:r w:rsidRPr="00B547A2">
              <w:rPr>
                <w:rStyle w:val="font11"/>
                <w:rFonts w:ascii="Times New Roman" w:hAnsi="Times New Roman"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1</w:t>
            </w:r>
            <w:r w:rsidRPr="00B547A2">
              <w:rPr>
                <w:rStyle w:val="font11"/>
                <w:rFonts w:ascii="Times New Roman" w:hAnsi="Times New Roman"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kern w:val="0"/>
                <w:sz w:val="18"/>
                <w:szCs w:val="18"/>
              </w:rPr>
              <w:t>24</w:t>
            </w: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24</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01"/>
                <w:rFonts w:ascii="Times New Roman" w:hAnsi="Times New Roman" w:hint="eastAsia"/>
              </w:rPr>
              <w:t>高等数学</w:t>
            </w:r>
            <w:r w:rsidRPr="00B547A2">
              <w:rPr>
                <w:rFonts w:ascii="Times New Roman" w:hAnsi="Times New Roman"/>
                <w:color w:val="000000"/>
                <w:kern w:val="0"/>
                <w:sz w:val="18"/>
                <w:szCs w:val="18"/>
              </w:rPr>
              <w:t>III*</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90"/>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MGT2201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政治经济学</w:t>
            </w:r>
            <w:r w:rsidRPr="00B547A2">
              <w:rPr>
                <w:rFonts w:ascii="Times New Roman" w:hAnsi="Times New Roman" w:cs="宋体"/>
                <w:color w:val="000000"/>
                <w:kern w:val="0"/>
                <w:sz w:val="18"/>
                <w:szCs w:val="18"/>
              </w:rPr>
              <w:t>II*</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494</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350</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120</w:t>
            </w:r>
          </w:p>
        </w:tc>
        <w:tc>
          <w:tcPr>
            <w:tcW w:w="617"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30</w:t>
            </w:r>
          </w:p>
        </w:tc>
        <w:tc>
          <w:tcPr>
            <w:tcW w:w="686" w:type="dxa"/>
            <w:vMerge w:val="restart"/>
            <w:vAlign w:val="center"/>
          </w:tcPr>
          <w:p w:rsidR="00C63D7E" w:rsidRPr="00B547A2" w:rsidRDefault="00C63D7E" w:rsidP="00C63D7E">
            <w:pP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420" w:type="dxa"/>
            <w:vMerge/>
            <w:vAlign w:val="center"/>
          </w:tcPr>
          <w:p w:rsidR="00C63D7E" w:rsidRPr="00B547A2" w:rsidRDefault="00C63D7E" w:rsidP="00C63D7E">
            <w:pPr>
              <w:widowControl/>
              <w:jc w:val="left"/>
              <w:textAlignment w:val="center"/>
              <w:rPr>
                <w:rFonts w:ascii="Times New Roman" w:hAnsi="Times New Roman"/>
              </w:rPr>
            </w:pPr>
          </w:p>
        </w:tc>
        <w:tc>
          <w:tcPr>
            <w:tcW w:w="3450" w:type="dxa"/>
            <w:gridSpan w:val="3"/>
            <w:vMerge/>
            <w:vAlign w:val="center"/>
          </w:tcPr>
          <w:p w:rsidR="00C63D7E" w:rsidRPr="00B547A2" w:rsidRDefault="00C63D7E" w:rsidP="00C63D7E">
            <w:pPr>
              <w:widowControl/>
              <w:jc w:val="left"/>
              <w:textAlignment w:val="center"/>
              <w:rPr>
                <w:rFonts w:ascii="Times New Roman" w:hAnsi="Times New Roman"/>
              </w:rPr>
            </w:pP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01"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17"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86"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1099" w:type="dxa"/>
            <w:vMerge/>
            <w:vAlign w:val="center"/>
          </w:tcPr>
          <w:p w:rsidR="00C63D7E" w:rsidRPr="00B547A2" w:rsidRDefault="00C63D7E" w:rsidP="00C63D7E">
            <w:pPr>
              <w:widowControl/>
              <w:jc w:val="left"/>
              <w:textAlignment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ENG1010</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英语精读（</w:t>
            </w:r>
            <w:r w:rsidRPr="00B547A2">
              <w:rPr>
                <w:rStyle w:val="font31"/>
                <w:rFonts w:ascii="Times New Roman" w:hAnsi="Times New Roman" w:hint="default"/>
              </w:rPr>
              <w:t>2</w:t>
            </w:r>
            <w:r w:rsidRPr="00B547A2">
              <w:rPr>
                <w:rStyle w:val="font41"/>
                <w:rFonts w:ascii="Times New Roman" w:hAnsi="Times New Roman" w:hint="default"/>
              </w:rPr>
              <w:t>）</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jc w:val="center"/>
              <w:rPr>
                <w:rFonts w:ascii="Times New Roman" w:hAnsi="Times New Roman"/>
                <w:color w:val="00000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ENG1014</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英语泛读（</w:t>
            </w:r>
            <w:r w:rsidRPr="00B547A2">
              <w:rPr>
                <w:rStyle w:val="font51"/>
              </w:rPr>
              <w:t>2</w:t>
            </w:r>
            <w:r w:rsidRPr="00B547A2">
              <w:rPr>
                <w:rStyle w:val="font51"/>
                <w:rFonts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jc w:val="center"/>
              <w:rPr>
                <w:rFonts w:ascii="Times New Roman" w:hAnsi="Times New Roman"/>
                <w:color w:val="000000"/>
                <w:kern w:val="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ENG1018</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英语口语</w:t>
            </w:r>
            <w:r w:rsidRPr="00B547A2">
              <w:rPr>
                <w:rStyle w:val="font51"/>
                <w:rFonts w:hint="eastAsia"/>
              </w:rPr>
              <w:t>Ⅱ（</w:t>
            </w:r>
            <w:r w:rsidRPr="00B547A2">
              <w:rPr>
                <w:rStyle w:val="font51"/>
              </w:rPr>
              <w:t>2</w:t>
            </w:r>
            <w:r w:rsidRPr="00B547A2">
              <w:rPr>
                <w:rStyle w:val="font51"/>
                <w:rFonts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jc w:val="center"/>
              <w:rPr>
                <w:rFonts w:ascii="Times New Roman" w:hAnsi="Times New Roman"/>
                <w:color w:val="000000"/>
                <w:kern w:val="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24</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Style w:val="font31"/>
                <w:rFonts w:ascii="Times New Roman" w:hAnsi="Times New Roman" w:hint="default"/>
              </w:rPr>
              <w:t>2</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Style w:val="font31"/>
                <w:rFonts w:ascii="Times New Roman" w:hAnsi="Times New Roman" w:hint="default"/>
              </w:rPr>
              <w:t>2</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职业行为能力（</w:t>
            </w:r>
            <w:r w:rsidRPr="00B547A2">
              <w:rPr>
                <w:rStyle w:val="font31"/>
                <w:rFonts w:ascii="Times New Roman" w:hAnsi="Times New Roman" w:hint="default"/>
              </w:rPr>
              <w:t>1</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jc w:val="center"/>
              <w:rPr>
                <w:rFonts w:ascii="Times New Roman" w:hAnsi="Times New Roman"/>
                <w:color w:val="000000"/>
                <w:kern w:val="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CQD1006</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创新与创意能力</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Style w:val="font31"/>
                <w:rFonts w:ascii="Times New Roman" w:hAnsi="Times New Roman" w:hint="default"/>
              </w:rPr>
              <w:t>II*</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416</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308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23.5</w:t>
            </w:r>
          </w:p>
        </w:tc>
        <w:tc>
          <w:tcPr>
            <w:tcW w:w="686"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MGT5001</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会计电算化</w:t>
            </w:r>
          </w:p>
        </w:tc>
        <w:tc>
          <w:tcPr>
            <w:tcW w:w="74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MGT5002</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会计学实训</w:t>
            </w:r>
          </w:p>
        </w:tc>
        <w:tc>
          <w:tcPr>
            <w:tcW w:w="74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MGT5003</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专业认识实习</w:t>
            </w:r>
          </w:p>
        </w:tc>
        <w:tc>
          <w:tcPr>
            <w:tcW w:w="74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86" w:type="dxa"/>
            <w:vAlign w:val="center"/>
          </w:tcPr>
          <w:p w:rsidR="00C63D7E" w:rsidRPr="00B547A2" w:rsidRDefault="00C63D7E" w:rsidP="00C63D7E">
            <w:pP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870"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910</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658</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188</w:t>
            </w:r>
          </w:p>
        </w:tc>
        <w:tc>
          <w:tcPr>
            <w:tcW w:w="617"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57.5</w:t>
            </w:r>
          </w:p>
        </w:tc>
        <w:tc>
          <w:tcPr>
            <w:tcW w:w="686"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31"/>
          <w:jc w:val="center"/>
        </w:trPr>
        <w:tc>
          <w:tcPr>
            <w:tcW w:w="3870" w:type="dxa"/>
            <w:gridSpan w:val="4"/>
            <w:vMerge/>
            <w:vAlign w:val="center"/>
          </w:tcPr>
          <w:p w:rsidR="00C63D7E" w:rsidRPr="00B547A2" w:rsidRDefault="00C63D7E" w:rsidP="00C63D7E">
            <w:pPr>
              <w:jc w:val="center"/>
              <w:rPr>
                <w:rFonts w:ascii="Times New Roman" w:hAnsi="Times New Roman"/>
              </w:rPr>
            </w:pPr>
          </w:p>
        </w:tc>
        <w:tc>
          <w:tcPr>
            <w:tcW w:w="74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17" w:type="dxa"/>
            <w:vMerge/>
            <w:vAlign w:val="center"/>
          </w:tcPr>
          <w:p w:rsidR="00C63D7E" w:rsidRPr="00B547A2" w:rsidRDefault="00C63D7E" w:rsidP="00C63D7E">
            <w:pPr>
              <w:jc w:val="center"/>
              <w:rPr>
                <w:rFonts w:ascii="Times New Roman" w:hAnsi="Times New Roman"/>
                <w:sz w:val="18"/>
                <w:szCs w:val="18"/>
              </w:rPr>
            </w:pPr>
          </w:p>
        </w:tc>
        <w:tc>
          <w:tcPr>
            <w:tcW w:w="686"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hAnsi="Times New Roman"/>
          <w:sz w:val="24"/>
        </w:rPr>
      </w:pPr>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29"/>
        <w:gridCol w:w="1063"/>
        <w:gridCol w:w="2075"/>
        <w:gridCol w:w="627"/>
        <w:gridCol w:w="674"/>
        <w:gridCol w:w="674"/>
        <w:gridCol w:w="674"/>
        <w:gridCol w:w="673"/>
        <w:gridCol w:w="611"/>
        <w:gridCol w:w="620"/>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20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1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2075" w:type="dxa"/>
            <w:vMerge/>
            <w:vAlign w:val="center"/>
          </w:tcPr>
          <w:p w:rsidR="00C63D7E" w:rsidRPr="00B547A2" w:rsidRDefault="00C63D7E" w:rsidP="00C63D7E">
            <w:pPr>
              <w:jc w:val="center"/>
              <w:rPr>
                <w:rFonts w:ascii="Times New Roman" w:hAnsi="Times New Roman"/>
                <w:sz w:val="18"/>
                <w:szCs w:val="18"/>
              </w:rPr>
            </w:pPr>
          </w:p>
        </w:tc>
        <w:tc>
          <w:tcPr>
            <w:tcW w:w="627"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11" w:type="dxa"/>
            <w:vMerge/>
            <w:vAlign w:val="center"/>
          </w:tcPr>
          <w:p w:rsidR="00C63D7E" w:rsidRPr="00B547A2" w:rsidRDefault="00C63D7E" w:rsidP="00C63D7E">
            <w:pPr>
              <w:jc w:val="center"/>
              <w:rPr>
                <w:rFonts w:ascii="Times New Roman" w:hAnsi="Times New Roman"/>
                <w:sz w:val="18"/>
                <w:szCs w:val="18"/>
              </w:rPr>
            </w:pPr>
          </w:p>
        </w:tc>
        <w:tc>
          <w:tcPr>
            <w:tcW w:w="620"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ENG1011</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英语精读（</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ENG1019</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英语口语Ⅱ（</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马克思主义基本原理概论</w:t>
            </w:r>
          </w:p>
        </w:tc>
        <w:tc>
          <w:tcPr>
            <w:tcW w:w="62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kern w:val="0"/>
                <w:sz w:val="18"/>
                <w:szCs w:val="18"/>
              </w:rPr>
              <w:t>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1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12</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市场营销学</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6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400</w:t>
            </w:r>
          </w:p>
        </w:tc>
        <w:tc>
          <w:tcPr>
            <w:tcW w:w="6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23.5</w:t>
            </w:r>
          </w:p>
        </w:tc>
        <w:tc>
          <w:tcPr>
            <w:tcW w:w="62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ENG1012</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英语精读（</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c>
          <w:tcPr>
            <w:tcW w:w="2075" w:type="dxa"/>
            <w:vAlign w:val="center"/>
          </w:tcPr>
          <w:p w:rsidR="00C63D7E" w:rsidRPr="00B547A2" w:rsidRDefault="00C63D7E" w:rsidP="00C63D7E">
            <w:pPr>
              <w:widowControl/>
              <w:jc w:val="left"/>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12</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0.5</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统计学原理</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MGT3202</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国际贸易理论</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MGT3201</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国际经济学（双语）</w:t>
            </w:r>
            <w:r w:rsidRPr="00B547A2">
              <w:rPr>
                <w:rFonts w:ascii="Times New Roman" w:hAnsi="Times New Roman"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C63D7E" w:rsidRPr="00B547A2" w:rsidRDefault="00C63D7E" w:rsidP="00C63D7E">
            <w:pPr>
              <w:widowControl/>
              <w:textAlignment w:val="center"/>
              <w:rPr>
                <w:rFonts w:ascii="Times New Roman" w:hAnsi="Times New Roman"/>
                <w:color w:val="000000"/>
                <w:kern w:val="0"/>
                <w:sz w:val="18"/>
                <w:szCs w:val="18"/>
              </w:rPr>
            </w:pP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6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24.5</w:t>
            </w:r>
          </w:p>
        </w:tc>
        <w:tc>
          <w:tcPr>
            <w:tcW w:w="62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MGT5</w:t>
            </w:r>
            <w:r w:rsidRPr="00B547A2">
              <w:rPr>
                <w:rFonts w:ascii="Times New Roman" w:hAnsi="Times New Roman" w:hint="eastAsia"/>
                <w:color w:val="000000" w:themeColor="text1"/>
                <w:kern w:val="0"/>
                <w:sz w:val="18"/>
                <w:szCs w:val="18"/>
              </w:rPr>
              <w:t>005</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统计分析软件应用</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3</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国际商务实践模拟</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lang/>
              </w:rPr>
              <w:t>MGT</w:t>
            </w:r>
            <w:r w:rsidRPr="00B547A2">
              <w:rPr>
                <w:rFonts w:ascii="Times New Roman" w:hAnsi="Times New Roman" w:hint="eastAsia"/>
                <w:color w:val="000000"/>
                <w:kern w:val="0"/>
                <w:sz w:val="18"/>
                <w:szCs w:val="18"/>
                <w:lang/>
              </w:rPr>
              <w:t>5006</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市场调查与预测实训</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MGT5007</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证券交易实训</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6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20"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987"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832</w:t>
            </w:r>
          </w:p>
        </w:tc>
        <w:tc>
          <w:tcPr>
            <w:tcW w:w="67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664</w:t>
            </w:r>
          </w:p>
        </w:tc>
        <w:tc>
          <w:tcPr>
            <w:tcW w:w="67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136</w:t>
            </w:r>
          </w:p>
        </w:tc>
        <w:tc>
          <w:tcPr>
            <w:tcW w:w="611"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52</w:t>
            </w:r>
          </w:p>
        </w:tc>
        <w:tc>
          <w:tcPr>
            <w:tcW w:w="620"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987" w:type="dxa"/>
            <w:gridSpan w:val="4"/>
            <w:vMerge/>
            <w:vAlign w:val="center"/>
          </w:tcPr>
          <w:p w:rsidR="00C63D7E" w:rsidRPr="00B547A2" w:rsidRDefault="00C63D7E" w:rsidP="00C63D7E">
            <w:pPr>
              <w:jc w:val="center"/>
              <w:rPr>
                <w:rFonts w:ascii="Times New Roman" w:hAnsi="Times New Roman"/>
              </w:rPr>
            </w:pP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Merge/>
            <w:vAlign w:val="center"/>
          </w:tcPr>
          <w:p w:rsidR="00C63D7E" w:rsidRPr="00B547A2" w:rsidRDefault="00C63D7E" w:rsidP="00C63D7E">
            <w:pPr>
              <w:jc w:val="center"/>
              <w:rPr>
                <w:rFonts w:ascii="Times New Roman" w:hAnsi="Times New Roman"/>
                <w:sz w:val="18"/>
                <w:szCs w:val="18"/>
              </w:rPr>
            </w:pPr>
          </w:p>
        </w:tc>
        <w:tc>
          <w:tcPr>
            <w:tcW w:w="620"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hAnsi="Times New Roman"/>
          <w:sz w:val="24"/>
        </w:rPr>
      </w:pPr>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29"/>
        <w:gridCol w:w="1063"/>
        <w:gridCol w:w="2025"/>
        <w:gridCol w:w="677"/>
        <w:gridCol w:w="674"/>
        <w:gridCol w:w="674"/>
        <w:gridCol w:w="674"/>
        <w:gridCol w:w="673"/>
        <w:gridCol w:w="546"/>
        <w:gridCol w:w="685"/>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202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7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2025" w:type="dxa"/>
            <w:vMerge/>
            <w:vAlign w:val="center"/>
          </w:tcPr>
          <w:p w:rsidR="00C63D7E" w:rsidRPr="00B547A2" w:rsidRDefault="00C63D7E" w:rsidP="00C63D7E">
            <w:pPr>
              <w:jc w:val="center"/>
              <w:rPr>
                <w:rFonts w:ascii="Times New Roman" w:hAnsi="Times New Roman"/>
                <w:sz w:val="18"/>
                <w:szCs w:val="18"/>
              </w:rPr>
            </w:pPr>
          </w:p>
        </w:tc>
        <w:tc>
          <w:tcPr>
            <w:tcW w:w="677"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C63D7E" w:rsidRPr="00B547A2" w:rsidRDefault="00C63D7E" w:rsidP="00C63D7E">
            <w:pPr>
              <w:jc w:val="center"/>
              <w:rPr>
                <w:rFonts w:ascii="Times New Roman" w:hAnsi="Times New Roman"/>
                <w:sz w:val="18"/>
                <w:szCs w:val="18"/>
              </w:rPr>
            </w:pPr>
          </w:p>
        </w:tc>
        <w:tc>
          <w:tcPr>
            <w:tcW w:w="685"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2025"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3</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5</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国际贸易实务</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r w:rsidRPr="00B547A2">
              <w:rPr>
                <w:rFonts w:ascii="Times New Roman" w:hAnsi="Times New Roman" w:hint="eastAsia"/>
                <w:color w:val="000000"/>
                <w:kern w:val="0"/>
                <w:sz w:val="18"/>
                <w:szCs w:val="18"/>
              </w:rPr>
              <w:t>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4</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计量经济学</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03E0" w:rsidP="00C63D7E">
            <w:pPr>
              <w:widowControl/>
              <w:textAlignment w:val="center"/>
              <w:rPr>
                <w:rFonts w:ascii="Times New Roman" w:hAnsi="Times New Roman"/>
                <w:sz w:val="18"/>
                <w:szCs w:val="18"/>
              </w:rPr>
            </w:pPr>
            <w:r>
              <w:rPr>
                <w:rFonts w:ascii="Times New Roman" w:hAnsi="Times New Roman"/>
                <w:color w:val="000000"/>
                <w:kern w:val="0"/>
                <w:sz w:val="18"/>
                <w:szCs w:val="18"/>
              </w:rPr>
              <w:t>MGT32</w:t>
            </w:r>
            <w:r>
              <w:rPr>
                <w:rFonts w:ascii="Times New Roman" w:hAnsi="Times New Roman" w:hint="eastAsia"/>
                <w:color w:val="000000"/>
                <w:kern w:val="0"/>
                <w:sz w:val="18"/>
                <w:szCs w:val="18"/>
              </w:rPr>
              <w:t>10</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商务谈判</w:t>
            </w:r>
            <w:r w:rsidR="00C603E0">
              <w:rPr>
                <w:rFonts w:ascii="Times New Roman" w:hAnsi="Times New Roman" w:cs="宋体" w:hint="eastAsia"/>
                <w:color w:val="000000"/>
                <w:kern w:val="0"/>
                <w:sz w:val="18"/>
                <w:szCs w:val="18"/>
              </w:rPr>
              <w:t>II</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rPr>
                <w:rFonts w:ascii="Times New Roman" w:hAnsi="Times New Roman"/>
                <w:color w:val="000000"/>
                <w:kern w:val="0"/>
                <w:sz w:val="18"/>
                <w:szCs w:val="18"/>
              </w:rPr>
            </w:pPr>
          </w:p>
        </w:tc>
        <w:tc>
          <w:tcPr>
            <w:tcW w:w="202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s="宋体" w:hint="eastAsia"/>
                <w:color w:val="000000"/>
                <w:kern w:val="0"/>
                <w:sz w:val="18"/>
                <w:szCs w:val="18"/>
              </w:rPr>
              <w:t>3</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1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288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80</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15</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7</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海关实务</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textAlignment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ENG2024</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外贸英文函电</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6</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国际结算</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MGT2005</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widowControl/>
              <w:textAlignment w:val="center"/>
              <w:rPr>
                <w:rFonts w:ascii="Times New Roman" w:hAnsi="Times New Roman"/>
                <w:sz w:val="18"/>
                <w:szCs w:val="18"/>
              </w:rPr>
            </w:pP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1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158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84</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w:t>
            </w: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13</w:t>
            </w:r>
          </w:p>
        </w:tc>
        <w:tc>
          <w:tcPr>
            <w:tcW w:w="68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2</w:t>
            </w:r>
          </w:p>
        </w:tc>
        <w:tc>
          <w:tcPr>
            <w:tcW w:w="2025"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国际贸易实务课程设计</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1</w:t>
            </w:r>
          </w:p>
        </w:tc>
        <w:tc>
          <w:tcPr>
            <w:tcW w:w="2025"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国际商务谈判模拟</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MGT</w:t>
            </w:r>
            <w:r w:rsidRPr="00B547A2">
              <w:rPr>
                <w:rFonts w:ascii="Times New Roman" w:hAnsi="Times New Roman" w:hint="eastAsia"/>
                <w:kern w:val="0"/>
                <w:sz w:val="18"/>
                <w:szCs w:val="18"/>
              </w:rPr>
              <w:t>5008</w:t>
            </w:r>
          </w:p>
        </w:tc>
        <w:tc>
          <w:tcPr>
            <w:tcW w:w="2025"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管理信息系统课程设计</w:t>
            </w:r>
          </w:p>
        </w:tc>
        <w:tc>
          <w:tcPr>
            <w:tcW w:w="6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1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rPr>
                <w:rFonts w:ascii="Times New Roman" w:hAnsi="Times New Roman"/>
                <w:sz w:val="18"/>
                <w:szCs w:val="18"/>
              </w:rPr>
            </w:pPr>
          </w:p>
        </w:tc>
      </w:tr>
      <w:tr w:rsidR="00C63D7E" w:rsidRPr="00B547A2" w:rsidTr="00C63D7E">
        <w:trPr>
          <w:trHeight w:val="238"/>
          <w:jc w:val="center"/>
        </w:trPr>
        <w:tc>
          <w:tcPr>
            <w:tcW w:w="3937"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536</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326</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164</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46</w:t>
            </w:r>
          </w:p>
        </w:tc>
        <w:tc>
          <w:tcPr>
            <w:tcW w:w="546"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85"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937" w:type="dxa"/>
            <w:gridSpan w:val="4"/>
            <w:vMerge/>
            <w:vAlign w:val="center"/>
          </w:tcPr>
          <w:p w:rsidR="00C63D7E" w:rsidRPr="00B547A2" w:rsidRDefault="00C63D7E" w:rsidP="00C63D7E">
            <w:pPr>
              <w:jc w:val="center"/>
              <w:rPr>
                <w:rFonts w:ascii="Times New Roman" w:hAnsi="Times New Roman"/>
              </w:rPr>
            </w:pP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vAlign w:val="center"/>
          </w:tcPr>
          <w:p w:rsidR="00C63D7E" w:rsidRPr="00B547A2" w:rsidRDefault="00C63D7E" w:rsidP="00C63D7E">
            <w:pPr>
              <w:jc w:val="center"/>
              <w:rPr>
                <w:rFonts w:ascii="Times New Roman" w:hAnsi="Times New Roman"/>
                <w:sz w:val="18"/>
                <w:szCs w:val="18"/>
              </w:rPr>
            </w:pPr>
          </w:p>
        </w:tc>
        <w:tc>
          <w:tcPr>
            <w:tcW w:w="685"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hAnsi="Times New Roman"/>
          <w:sz w:val="24"/>
        </w:rPr>
      </w:pPr>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29"/>
        <w:gridCol w:w="1063"/>
        <w:gridCol w:w="1958"/>
        <w:gridCol w:w="744"/>
        <w:gridCol w:w="674"/>
        <w:gridCol w:w="674"/>
        <w:gridCol w:w="674"/>
        <w:gridCol w:w="673"/>
        <w:gridCol w:w="546"/>
        <w:gridCol w:w="685"/>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1958" w:type="dxa"/>
            <w:vMerge/>
            <w:vAlign w:val="center"/>
          </w:tcPr>
          <w:p w:rsidR="00C63D7E" w:rsidRPr="00B547A2" w:rsidRDefault="00C63D7E" w:rsidP="00C63D7E">
            <w:pPr>
              <w:jc w:val="center"/>
              <w:rPr>
                <w:rFonts w:ascii="Times New Roman" w:hAnsi="Times New Roman"/>
                <w:sz w:val="18"/>
                <w:szCs w:val="18"/>
              </w:rPr>
            </w:pPr>
          </w:p>
        </w:tc>
        <w:tc>
          <w:tcPr>
            <w:tcW w:w="744"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C63D7E" w:rsidRPr="00B547A2" w:rsidRDefault="00C63D7E" w:rsidP="00C63D7E">
            <w:pPr>
              <w:jc w:val="center"/>
              <w:rPr>
                <w:rFonts w:ascii="Times New Roman" w:hAnsi="Times New Roman"/>
                <w:sz w:val="18"/>
                <w:szCs w:val="18"/>
              </w:rPr>
            </w:pPr>
          </w:p>
        </w:tc>
        <w:tc>
          <w:tcPr>
            <w:tcW w:w="685"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sz w:val="18"/>
                <w:szCs w:val="18"/>
              </w:rPr>
              <w:t>MGT5998</w:t>
            </w:r>
          </w:p>
        </w:tc>
        <w:tc>
          <w:tcPr>
            <w:tcW w:w="1958"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sz w:val="18"/>
                <w:szCs w:val="18"/>
              </w:rPr>
              <w:t>MGT5999</w:t>
            </w:r>
          </w:p>
        </w:tc>
        <w:tc>
          <w:tcPr>
            <w:tcW w:w="1958"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870"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bl>
    <w:p w:rsidR="00341312" w:rsidRPr="00B547A2" w:rsidRDefault="00341312" w:rsidP="00C63D7E">
      <w:pPr>
        <w:spacing w:line="360" w:lineRule="auto"/>
        <w:rPr>
          <w:rFonts w:ascii="Times New Roman" w:eastAsia="仿宋_GB2312" w:hAnsi="Times New Roman"/>
          <w:b/>
          <w:kern w:val="44"/>
          <w:sz w:val="28"/>
          <w:szCs w:val="28"/>
        </w:rPr>
        <w:sectPr w:rsidR="00341312" w:rsidRPr="00B547A2" w:rsidSect="00A83859">
          <w:pgSz w:w="11906" w:h="16838"/>
          <w:pgMar w:top="1418" w:right="1418" w:bottom="1418" w:left="1418" w:header="851" w:footer="1134" w:gutter="0"/>
          <w:cols w:space="720"/>
          <w:docGrid w:type="lines" w:linePitch="312"/>
        </w:sectPr>
      </w:pPr>
    </w:p>
    <w:p w:rsidR="00AD3AAE" w:rsidRPr="00B547A2" w:rsidRDefault="00AD3AAE" w:rsidP="00FF3D9D">
      <w:pPr>
        <w:pStyle w:val="1"/>
        <w:jc w:val="center"/>
        <w:rPr>
          <w:rFonts w:ascii="Times New Roman" w:hAnsi="Times New Roman"/>
          <w:b w:val="0"/>
          <w:szCs w:val="21"/>
        </w:rPr>
      </w:pPr>
      <w:bookmarkStart w:id="22" w:name="_Toc486323152"/>
      <w:r w:rsidRPr="00B547A2">
        <w:rPr>
          <w:rFonts w:ascii="Times New Roman" w:eastAsia="华文新魏" w:hAnsi="Times New Roman"/>
          <w:b w:val="0"/>
          <w:bCs w:val="0"/>
          <w:color w:val="000000"/>
          <w:kern w:val="0"/>
          <w:sz w:val="36"/>
          <w:szCs w:val="36"/>
        </w:rPr>
        <w:lastRenderedPageBreak/>
        <w:t>工商管理</w:t>
      </w:r>
      <w:r w:rsidR="00C513D9">
        <w:rPr>
          <w:rFonts w:ascii="Times New Roman" w:eastAsia="黑体" w:hAnsi="Times New Roman"/>
          <w:b w:val="0"/>
          <w:color w:val="000000"/>
          <w:kern w:val="0"/>
          <w:sz w:val="36"/>
          <w:szCs w:val="36"/>
        </w:rPr>
        <w:t>专业应用型人才培养方案</w:t>
      </w:r>
      <w:bookmarkEnd w:id="22"/>
    </w:p>
    <w:p w:rsidR="00C63D7E" w:rsidRPr="00B547A2" w:rsidRDefault="00C63D7E" w:rsidP="00C63D7E">
      <w:pPr>
        <w:spacing w:line="360" w:lineRule="auto"/>
        <w:rPr>
          <w:rStyle w:val="2Char"/>
          <w:rFonts w:ascii="Times New Roman" w:eastAsia="仿宋" w:hAnsi="Times New Roman"/>
          <w:sz w:val="28"/>
          <w:szCs w:val="28"/>
        </w:rPr>
      </w:pPr>
      <w:bookmarkStart w:id="23" w:name="_Toc486322026"/>
      <w:bookmarkStart w:id="24" w:name="_Toc486322304"/>
      <w:bookmarkStart w:id="25" w:name="_Toc486323153"/>
      <w:r w:rsidRPr="00B547A2">
        <w:rPr>
          <w:rStyle w:val="2Char"/>
          <w:rFonts w:ascii="Times New Roman" w:eastAsia="仿宋" w:hAnsi="Times New Roman" w:hint="eastAsia"/>
          <w:sz w:val="28"/>
          <w:szCs w:val="28"/>
        </w:rPr>
        <w:t>一、人才需求分析</w:t>
      </w:r>
      <w:bookmarkEnd w:id="23"/>
      <w:bookmarkEnd w:id="24"/>
      <w:bookmarkEnd w:id="25"/>
    </w:p>
    <w:p w:rsidR="00C63D7E" w:rsidRPr="00B547A2" w:rsidRDefault="00C63D7E" w:rsidP="00C63D7E">
      <w:pPr>
        <w:pStyle w:val="a8"/>
        <w:ind w:firstLineChars="200" w:firstLine="480"/>
        <w:jc w:val="both"/>
        <w:rPr>
          <w:rFonts w:ascii="Times New Roman" w:hAnsi="Times New Roman"/>
        </w:rPr>
      </w:pPr>
      <w:r w:rsidRPr="00B547A2">
        <w:rPr>
          <w:rFonts w:ascii="Times New Roman" w:hAnsi="Times New Roman" w:hint="eastAsia"/>
        </w:rPr>
        <w:t>随着以知识为基础的新经济的发展和产业升级，社会对综合型战略管理人才和适应团队工作的新型操作层管理人才的需求，将相应增加。在现代企业中，一个企业家的作用超过了</w:t>
      </w:r>
      <w:r w:rsidRPr="00B547A2">
        <w:rPr>
          <w:rFonts w:ascii="Times New Roman" w:hAnsi="Times New Roman"/>
        </w:rPr>
        <w:t>100</w:t>
      </w:r>
      <w:r w:rsidRPr="00B547A2">
        <w:rPr>
          <w:rFonts w:ascii="Times New Roman" w:hAnsi="Times New Roman" w:hint="eastAsia"/>
        </w:rPr>
        <w:t>名工程师、</w:t>
      </w:r>
      <w:r w:rsidRPr="00B547A2">
        <w:rPr>
          <w:rFonts w:ascii="Times New Roman" w:hAnsi="Times New Roman"/>
        </w:rPr>
        <w:t>1000</w:t>
      </w:r>
      <w:r w:rsidRPr="00B547A2">
        <w:rPr>
          <w:rFonts w:ascii="Times New Roman" w:hAnsi="Times New Roman" w:hint="eastAsia"/>
        </w:rPr>
        <w:t>名工人。目前我国越来越多的转换企业产权、机制以及企业法人实行招标制、年薪制，实际上就是将企业的管理大权交到职业企业家手中。而据我国近三年的统计资料显示，外方代理人正以每年</w:t>
      </w:r>
      <w:r w:rsidRPr="00B547A2">
        <w:rPr>
          <w:rFonts w:ascii="Times New Roman" w:hAnsi="Times New Roman"/>
        </w:rPr>
        <w:t>500%</w:t>
      </w:r>
      <w:r w:rsidRPr="00B547A2">
        <w:rPr>
          <w:rFonts w:ascii="Times New Roman" w:hAnsi="Times New Roman" w:hint="eastAsia"/>
        </w:rPr>
        <w:t>以上的速度递增，目前在不少大城市已形成一个职业阶层。不管是外企还是国企，高层管理人员的价值越来越看涨。所以，尽管管理专业的学生刚毕业的时候可能做的并不是管理的工作，但是过几年之后，有管理专业背景的人将会成为人才</w:t>
      </w:r>
      <w:r w:rsidRPr="00B547A2">
        <w:rPr>
          <w:rFonts w:ascii="Times New Roman" w:hAnsi="Times New Roman"/>
        </w:rPr>
        <w:t>争夺的焦点</w:t>
      </w:r>
      <w:r w:rsidRPr="00B547A2">
        <w:rPr>
          <w:rFonts w:ascii="Times New Roman" w:hAnsi="Times New Roman" w:hint="eastAsia"/>
        </w:rPr>
        <w:t>。管理类专业人才社会需求大增将指日可待。</w:t>
      </w:r>
    </w:p>
    <w:p w:rsidR="00C63D7E" w:rsidRPr="00B547A2" w:rsidRDefault="00C63D7E" w:rsidP="00C63D7E">
      <w:pPr>
        <w:pStyle w:val="a8"/>
        <w:ind w:firstLineChars="200" w:firstLine="480"/>
        <w:jc w:val="both"/>
        <w:rPr>
          <w:rFonts w:ascii="Times New Roman" w:hAnsi="Times New Roman"/>
        </w:rPr>
      </w:pPr>
      <w:r w:rsidRPr="00B547A2">
        <w:rPr>
          <w:rFonts w:ascii="Times New Roman" w:hAnsi="Times New Roman" w:hint="eastAsia"/>
        </w:rPr>
        <w:t>为了更好地研究工商管理专业人才目前的供需状况，我们对安徽地区几家有工商管理专业人才需求的企事业单位并结合对浙江财经大学东方学院的调研结果，归纳总结调研信息，得出目前对工商管理专业人才的需求特征，主要有以下三点：</w:t>
      </w:r>
    </w:p>
    <w:p w:rsidR="00C63D7E" w:rsidRPr="00B547A2" w:rsidRDefault="00C63D7E" w:rsidP="00C63D7E">
      <w:pPr>
        <w:pStyle w:val="a8"/>
        <w:ind w:firstLine="480"/>
        <w:jc w:val="both"/>
        <w:rPr>
          <w:rFonts w:ascii="Times New Roman" w:hAnsi="Times New Roman"/>
        </w:rPr>
      </w:pPr>
      <w:r w:rsidRPr="00B547A2">
        <w:rPr>
          <w:rFonts w:ascii="Times New Roman" w:hAnsi="Times New Roman"/>
        </w:rPr>
        <w:t>1</w:t>
      </w:r>
      <w:r w:rsidRPr="00B547A2">
        <w:rPr>
          <w:rFonts w:ascii="Times New Roman" w:hAnsi="Times New Roman" w:hint="eastAsia"/>
        </w:rPr>
        <w:t>、主要去向：（</w:t>
      </w:r>
      <w:r w:rsidRPr="00B547A2">
        <w:rPr>
          <w:rFonts w:ascii="Times New Roman" w:hAnsi="Times New Roman"/>
        </w:rPr>
        <w:t>1</w:t>
      </w:r>
      <w:r w:rsidRPr="00B547A2">
        <w:rPr>
          <w:rFonts w:ascii="Times New Roman" w:hAnsi="Times New Roman" w:hint="eastAsia"/>
        </w:rPr>
        <w:t>）一般传统管理类岗位。由于专业性不太强，在人才市场上，没有经验或经验不足的工商管理类毕业生应聘一般传统管理类，岗位将收到有技术背景并有一定管理经验的其他专业毕业生的有力冲击。（</w:t>
      </w:r>
      <w:r w:rsidRPr="00B547A2">
        <w:rPr>
          <w:rFonts w:ascii="Times New Roman" w:hAnsi="Times New Roman" w:hint="eastAsia"/>
        </w:rPr>
        <w:t>2</w:t>
      </w:r>
      <w:r w:rsidRPr="00B547A2">
        <w:rPr>
          <w:rFonts w:ascii="Times New Roman" w:hAnsi="Times New Roman" w:hint="eastAsia"/>
        </w:rPr>
        <w:t>）市场营销类岗位。市场营销岗位市场需求量大，入行要求低，高端营销岗位收入丰厚使得无数求职者纷纷加入市场营销岗位的角逐。相对于其他专业的从业人员来说，工商管理的毕业生由于开阔的知识体系决定其在与市场营销相关的市场管理和项目策划领域更能有出色的表现。（</w:t>
      </w:r>
      <w:r w:rsidRPr="00B547A2">
        <w:rPr>
          <w:rFonts w:ascii="Times New Roman" w:hAnsi="Times New Roman" w:hint="eastAsia"/>
        </w:rPr>
        <w:t>3</w:t>
      </w:r>
      <w:r w:rsidRPr="00B547A2">
        <w:rPr>
          <w:rFonts w:ascii="Times New Roman" w:hAnsi="Times New Roman" w:hint="eastAsia"/>
        </w:rPr>
        <w:t>）人力资源管理类岗位。近年来，国内企业对于人力资源管理人员的需求持续走高，安徽信息工程学院工商管理专业开设的人力资源管理、绩效管理以及小学期的人力资源模拟实训将为毕业后从事人力资源管理类岗位的</w:t>
      </w:r>
      <w:r w:rsidRPr="00B547A2">
        <w:rPr>
          <w:rFonts w:ascii="Times New Roman" w:hAnsi="Times New Roman"/>
        </w:rPr>
        <w:t>学生</w:t>
      </w:r>
      <w:r w:rsidRPr="00B547A2">
        <w:rPr>
          <w:rFonts w:ascii="Times New Roman" w:hAnsi="Times New Roman" w:hint="eastAsia"/>
        </w:rPr>
        <w:t>提供必要的理论基础。（</w:t>
      </w:r>
      <w:r w:rsidRPr="00B547A2">
        <w:rPr>
          <w:rFonts w:ascii="Times New Roman" w:hAnsi="Times New Roman" w:hint="eastAsia"/>
        </w:rPr>
        <w:t>4</w:t>
      </w:r>
      <w:r w:rsidRPr="00B547A2">
        <w:rPr>
          <w:rFonts w:ascii="Times New Roman" w:hAnsi="Times New Roman" w:hint="eastAsia"/>
        </w:rPr>
        <w:t>）财务管理类岗位。</w:t>
      </w:r>
      <w:r w:rsidRPr="00B547A2">
        <w:rPr>
          <w:rFonts w:ascii="Times New Roman" w:hAnsi="Times New Roman"/>
        </w:rPr>
        <w:t>2016</w:t>
      </w:r>
      <w:r w:rsidRPr="00B547A2">
        <w:rPr>
          <w:rFonts w:ascii="Times New Roman" w:hAnsi="Times New Roman" w:hint="eastAsia"/>
        </w:rPr>
        <w:t>年</w:t>
      </w:r>
      <w:r w:rsidRPr="00B547A2">
        <w:rPr>
          <w:rFonts w:ascii="Times New Roman" w:hAnsi="Times New Roman"/>
        </w:rPr>
        <w:t>7</w:t>
      </w:r>
      <w:r w:rsidRPr="00B547A2">
        <w:rPr>
          <w:rFonts w:ascii="Times New Roman" w:hAnsi="Times New Roman" w:hint="eastAsia"/>
        </w:rPr>
        <w:t>月，国家工商总局日前举行新闻发布会，</w:t>
      </w:r>
      <w:r w:rsidRPr="00B547A2">
        <w:rPr>
          <w:rFonts w:ascii="Times New Roman" w:hAnsi="Times New Roman"/>
        </w:rPr>
        <w:t>2016</w:t>
      </w:r>
      <w:r w:rsidRPr="00B547A2">
        <w:rPr>
          <w:rFonts w:ascii="Times New Roman" w:hAnsi="Times New Roman" w:hint="eastAsia"/>
        </w:rPr>
        <w:t>上半年，全国新登记企业</w:t>
      </w:r>
      <w:r w:rsidRPr="00B547A2">
        <w:rPr>
          <w:rFonts w:ascii="Times New Roman" w:hAnsi="Times New Roman"/>
        </w:rPr>
        <w:t>261.9</w:t>
      </w:r>
      <w:r w:rsidRPr="00B547A2">
        <w:rPr>
          <w:rFonts w:ascii="Times New Roman" w:hAnsi="Times New Roman" w:hint="eastAsia"/>
        </w:rPr>
        <w:t>万户，同期，全国注吊销企业总数约</w:t>
      </w:r>
      <w:r w:rsidRPr="00B547A2">
        <w:rPr>
          <w:rFonts w:ascii="Times New Roman" w:hAnsi="Times New Roman"/>
        </w:rPr>
        <w:t>87.82</w:t>
      </w:r>
      <w:r w:rsidRPr="00B547A2">
        <w:rPr>
          <w:rFonts w:ascii="Times New Roman" w:hAnsi="Times New Roman" w:hint="eastAsia"/>
        </w:rPr>
        <w:t>万户，同期净增加</w:t>
      </w:r>
      <w:r w:rsidRPr="00B547A2">
        <w:rPr>
          <w:rFonts w:ascii="Times New Roman" w:hAnsi="Times New Roman"/>
        </w:rPr>
        <w:t>180</w:t>
      </w:r>
      <w:r w:rsidRPr="00B547A2">
        <w:rPr>
          <w:rFonts w:ascii="Times New Roman" w:hAnsi="Times New Roman" w:hint="eastAsia"/>
        </w:rPr>
        <w:t>万户企业。按此增长速度分析，全国私营企业每年至少增加了</w:t>
      </w:r>
      <w:r w:rsidRPr="00B547A2">
        <w:rPr>
          <w:rFonts w:ascii="Times New Roman" w:hAnsi="Times New Roman"/>
        </w:rPr>
        <w:t>360</w:t>
      </w:r>
      <w:r w:rsidRPr="00B547A2">
        <w:rPr>
          <w:rFonts w:ascii="Times New Roman" w:hAnsi="Times New Roman" w:hint="eastAsia"/>
        </w:rPr>
        <w:t>万户，按每个企业配置</w:t>
      </w:r>
      <w:r w:rsidRPr="00B547A2">
        <w:rPr>
          <w:rFonts w:ascii="Times New Roman" w:hAnsi="Times New Roman"/>
        </w:rPr>
        <w:t>1-2</w:t>
      </w:r>
      <w:r w:rsidRPr="00B547A2">
        <w:rPr>
          <w:rFonts w:ascii="Times New Roman" w:hAnsi="Times New Roman" w:hint="eastAsia"/>
        </w:rPr>
        <w:t>名会计人员计算，会计行业每年需要</w:t>
      </w:r>
      <w:r w:rsidRPr="00B547A2">
        <w:rPr>
          <w:rFonts w:ascii="Times New Roman" w:hAnsi="Times New Roman"/>
        </w:rPr>
        <w:t>720</w:t>
      </w:r>
      <w:r w:rsidRPr="00B547A2">
        <w:rPr>
          <w:rFonts w:ascii="Times New Roman" w:hAnsi="Times New Roman" w:hint="eastAsia"/>
        </w:rPr>
        <w:t>多万会计从业人员。由此可见，财务人才的就业前景较为乐观。安徽信息工程学院工商管理专业开设会计学原理、财务管理、财务报表分析以及会计电算</w:t>
      </w:r>
      <w:r w:rsidRPr="00B547A2">
        <w:rPr>
          <w:rFonts w:ascii="Times New Roman" w:hAnsi="Times New Roman" w:hint="eastAsia"/>
        </w:rPr>
        <w:lastRenderedPageBreak/>
        <w:t>化等课程以满足部分学生毕业后能从事财务管理类工作。除了</w:t>
      </w:r>
      <w:r w:rsidRPr="00B547A2">
        <w:rPr>
          <w:rFonts w:ascii="Times New Roman" w:hAnsi="Times New Roman"/>
        </w:rPr>
        <w:t>上述</w:t>
      </w:r>
      <w:r w:rsidRPr="00B547A2">
        <w:rPr>
          <w:rFonts w:ascii="Times New Roman" w:hAnsi="Times New Roman" w:hint="eastAsia"/>
        </w:rPr>
        <w:t>四类</w:t>
      </w:r>
      <w:r w:rsidRPr="00B547A2">
        <w:rPr>
          <w:rFonts w:ascii="Times New Roman" w:hAnsi="Times New Roman"/>
        </w:rPr>
        <w:t>岗位，</w:t>
      </w:r>
      <w:r w:rsidRPr="00B547A2">
        <w:rPr>
          <w:rFonts w:ascii="Times New Roman" w:hAnsi="Times New Roman" w:hint="eastAsia"/>
        </w:rPr>
        <w:t>还有出国留学、考研、在工商企业、金融机构、政府与事业单位、中介机构从事传统管理、咨询服务及其他相关经济管理工作的</w:t>
      </w:r>
      <w:r w:rsidRPr="00B547A2">
        <w:rPr>
          <w:rFonts w:ascii="Times New Roman" w:hAnsi="Times New Roman"/>
        </w:rPr>
        <w:t>可能性</w:t>
      </w:r>
      <w:r w:rsidRPr="00B547A2">
        <w:rPr>
          <w:rFonts w:ascii="Times New Roman" w:hAnsi="Times New Roman" w:hint="eastAsia"/>
        </w:rPr>
        <w:t>。</w:t>
      </w:r>
    </w:p>
    <w:p w:rsidR="00C63D7E" w:rsidRPr="00B547A2" w:rsidRDefault="00C63D7E" w:rsidP="00C63D7E">
      <w:pPr>
        <w:pStyle w:val="a8"/>
        <w:ind w:firstLine="480"/>
        <w:jc w:val="both"/>
        <w:rPr>
          <w:rFonts w:ascii="Times New Roman" w:hAnsi="Times New Roman"/>
        </w:rPr>
      </w:pPr>
      <w:r w:rsidRPr="00B547A2">
        <w:rPr>
          <w:rFonts w:ascii="Times New Roman" w:hAnsi="Times New Roman"/>
        </w:rPr>
        <w:t>2</w:t>
      </w:r>
      <w:r w:rsidRPr="00B547A2">
        <w:rPr>
          <w:rFonts w:ascii="Times New Roman" w:hAnsi="Times New Roman" w:hint="eastAsia"/>
        </w:rPr>
        <w:t>、对工商管理专业人才的知识要求不断增加</w:t>
      </w:r>
    </w:p>
    <w:p w:rsidR="00C63D7E" w:rsidRPr="00B547A2" w:rsidRDefault="00C63D7E" w:rsidP="00C63D7E">
      <w:pPr>
        <w:pStyle w:val="a8"/>
        <w:ind w:firstLineChars="200" w:firstLine="480"/>
        <w:rPr>
          <w:rFonts w:ascii="Times New Roman" w:hAnsi="Times New Roman"/>
        </w:rPr>
      </w:pPr>
      <w:r w:rsidRPr="00B547A2">
        <w:rPr>
          <w:rFonts w:ascii="Times New Roman" w:hAnsi="Times New Roman" w:hint="eastAsia"/>
        </w:rPr>
        <w:t>工商管理专业基础知识就是与管理类专业有关的经济学、会计学、财务管理、生产管理类的知识。工商管理类学生除了应学习专业安排的专业基础课和专业课之外，更应学习一些技能类知识，如</w:t>
      </w:r>
      <w:r w:rsidRPr="00B547A2">
        <w:rPr>
          <w:rFonts w:ascii="Times New Roman" w:hAnsi="Times New Roman"/>
        </w:rPr>
        <w:t>3DMAX</w:t>
      </w:r>
      <w:r w:rsidRPr="00B547A2">
        <w:rPr>
          <w:rFonts w:ascii="Times New Roman" w:hAnsi="Times New Roman" w:hint="eastAsia"/>
        </w:rPr>
        <w:t>、</w:t>
      </w:r>
      <w:r w:rsidRPr="00B547A2">
        <w:rPr>
          <w:rFonts w:ascii="Times New Roman" w:hAnsi="Times New Roman"/>
        </w:rPr>
        <w:t>SPSS</w:t>
      </w:r>
      <w:r w:rsidRPr="00B547A2">
        <w:rPr>
          <w:rFonts w:ascii="Times New Roman" w:hAnsi="Times New Roman" w:hint="eastAsia"/>
        </w:rPr>
        <w:t>、数据库操作等知识，扩大知识面。随着社会科学的发展和技术的进步，旧的知识不断的老化，新的知识不断产生。工商管理人才的知识结构并不是固定不变的，应当根据实际需要，不断进行定向调整。知识结构的动态调整有两方面的意义：一是知识结构中各类知识的动态调整。工商管理人才应当掌握各类知识的最新动态，并及时将其补充到自己的知识领域中。只有自己掌握最牢固的基础理论知识和最先进的科学知识才能站在科学技术前沿，进行新的发明创造。二是知识结构整体的动态调整，工商管理人才应当根据社会不断发展的需要，选择相关知识为我所用，增强对社会的适应能力。</w:t>
      </w:r>
    </w:p>
    <w:p w:rsidR="00C63D7E" w:rsidRPr="00B547A2" w:rsidRDefault="00C63D7E" w:rsidP="00C63D7E">
      <w:pPr>
        <w:pStyle w:val="a8"/>
        <w:ind w:firstLineChars="200" w:firstLine="480"/>
        <w:rPr>
          <w:rFonts w:ascii="Times New Roman" w:hAnsi="Times New Roman"/>
        </w:rPr>
      </w:pPr>
      <w:r w:rsidRPr="00B547A2">
        <w:rPr>
          <w:rFonts w:ascii="Times New Roman" w:hAnsi="Times New Roman"/>
        </w:rPr>
        <w:t>3</w:t>
      </w:r>
      <w:r w:rsidRPr="00B547A2">
        <w:rPr>
          <w:rFonts w:ascii="Times New Roman" w:hAnsi="Times New Roman" w:hint="eastAsia"/>
        </w:rPr>
        <w:t>、技能型高级专业人才缺乏</w:t>
      </w:r>
    </w:p>
    <w:p w:rsidR="00C63D7E" w:rsidRPr="00B547A2" w:rsidRDefault="00C63D7E" w:rsidP="00C63D7E">
      <w:pPr>
        <w:pStyle w:val="a8"/>
        <w:ind w:firstLineChars="200" w:firstLine="480"/>
        <w:rPr>
          <w:rFonts w:ascii="Times New Roman" w:hAnsi="Times New Roman"/>
        </w:rPr>
      </w:pPr>
      <w:r w:rsidRPr="00B547A2">
        <w:rPr>
          <w:rFonts w:ascii="Times New Roman" w:hAnsi="Times New Roman" w:hint="eastAsia"/>
          <w:kern w:val="0"/>
        </w:rPr>
        <w:t>根据统计数据，至</w:t>
      </w:r>
      <w:r w:rsidRPr="00B547A2">
        <w:rPr>
          <w:rFonts w:ascii="Times New Roman" w:hAnsi="Times New Roman"/>
          <w:kern w:val="0"/>
        </w:rPr>
        <w:t>2015</w:t>
      </w:r>
      <w:r w:rsidRPr="00B547A2">
        <w:rPr>
          <w:rFonts w:ascii="Times New Roman" w:hAnsi="Times New Roman" w:hint="eastAsia"/>
          <w:kern w:val="0"/>
        </w:rPr>
        <w:t>年底，我国拥有企业管理人员</w:t>
      </w:r>
      <w:r w:rsidRPr="00B547A2">
        <w:rPr>
          <w:rFonts w:ascii="Times New Roman" w:hAnsi="Times New Roman"/>
          <w:kern w:val="0"/>
        </w:rPr>
        <w:t>1000</w:t>
      </w:r>
      <w:r w:rsidRPr="00B547A2">
        <w:rPr>
          <w:rFonts w:ascii="Times New Roman" w:hAnsi="Times New Roman" w:hint="eastAsia"/>
          <w:kern w:val="0"/>
        </w:rPr>
        <w:t>多万人，与我国企业需求量相比，管理人员市场需求量相当大。工商企业管理人员具有初级职称的人数比中高级职称人数多。目前在人才市场上，初级工商企业管理人才有一定的需求量，但作为金字塔的中部和塔尖，中高级工商企业管理人员一直是企业人力资源竞争的对象，就目前每年的供需比来看，中级工商企业管理人才需求的缺口很大，高级工商企业管理人才的紧缺更加严重。尤其是中国加入</w:t>
      </w:r>
      <w:r w:rsidRPr="00B547A2">
        <w:rPr>
          <w:rFonts w:ascii="Times New Roman" w:hAnsi="Times New Roman"/>
          <w:kern w:val="0"/>
        </w:rPr>
        <w:t>WTO</w:t>
      </w:r>
      <w:r w:rsidRPr="00B547A2">
        <w:rPr>
          <w:rFonts w:ascii="Times New Roman" w:hAnsi="Times New Roman" w:hint="eastAsia"/>
          <w:kern w:val="0"/>
        </w:rPr>
        <w:t>后，随着对外开放的力度不断加大，跨国企业及一些外国企业家纷纷在华设立公司，这就需要大量熟悉国际商务规则的本土高级工商企业管理人才。这一点也让我们充分看清市场需求的变化方向，要求工商管理在校学生参加一些职业技能认证考试，如人力资源管理师、初级会计证等，培养相关职业素养，为日后进入社会提高管理技能打基础。</w:t>
      </w:r>
    </w:p>
    <w:p w:rsidR="00C63D7E" w:rsidRPr="00B547A2" w:rsidRDefault="00C63D7E" w:rsidP="00C63D7E">
      <w:pPr>
        <w:spacing w:line="360" w:lineRule="auto"/>
        <w:rPr>
          <w:rStyle w:val="2Char"/>
          <w:rFonts w:ascii="Times New Roman" w:eastAsia="仿宋" w:hAnsi="Times New Roman"/>
          <w:sz w:val="28"/>
          <w:szCs w:val="28"/>
        </w:rPr>
      </w:pPr>
      <w:bookmarkStart w:id="26" w:name="_Toc486322027"/>
      <w:bookmarkStart w:id="27" w:name="_Toc486322305"/>
      <w:bookmarkStart w:id="28" w:name="_Toc486323154"/>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26"/>
      <w:bookmarkEnd w:id="27"/>
      <w:bookmarkEnd w:id="28"/>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方案遵循专业与职业教育的结合和平衡、理论和实践螺旋循环相互促进、应用知识和实践能力学习并重、综合素质和修养与专业知识和能力培养并重的教育理念，创设学校、企业和社会三位一体的育人环境，充分发挥双师型教师的作用，结合本专业特点</w:t>
      </w:r>
      <w:r w:rsidRPr="00B547A2">
        <w:rPr>
          <w:rFonts w:ascii="Times New Roman" w:eastAsia="宋体" w:hAnsi="Times New Roman" w:cs="Times New Roman" w:hint="eastAsia"/>
          <w:sz w:val="24"/>
        </w:rPr>
        <w:lastRenderedPageBreak/>
        <w:t>改革课程体系、创新教学模式，达到培养个性化和多样性的具有创新创业能力、工程和产品意识的产业工程师和创业企业家的教学目标。</w:t>
      </w: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本专业培养适应现代市场经济管理需要，具备人文精神、科学素养和诚信品质，掌握管理学、经济学、统计学等经济管理基本理论和方法，具备综合运用相关知识发现、分析和解决企业管理中实际问题的能力，能够在营利性和非营利性机构从事战略管理、运营管理、项目管理等以及相关工作的创新应用型人才。</w:t>
      </w:r>
    </w:p>
    <w:p w:rsidR="00C63D7E" w:rsidRPr="00B547A2" w:rsidRDefault="00C63D7E" w:rsidP="00C63D7E">
      <w:pPr>
        <w:spacing w:line="360" w:lineRule="auto"/>
        <w:rPr>
          <w:rStyle w:val="2Char"/>
          <w:rFonts w:ascii="Times New Roman" w:eastAsia="仿宋" w:hAnsi="Times New Roman"/>
          <w:sz w:val="28"/>
          <w:szCs w:val="28"/>
        </w:rPr>
      </w:pPr>
      <w:bookmarkStart w:id="29" w:name="_Toc486322028"/>
      <w:bookmarkStart w:id="30" w:name="_Toc486322306"/>
      <w:bookmarkStart w:id="31" w:name="_Toc486323155"/>
      <w:r w:rsidRPr="00B547A2">
        <w:rPr>
          <w:rStyle w:val="2Char"/>
          <w:rFonts w:ascii="Times New Roman" w:eastAsia="仿宋" w:hAnsi="Times New Roman" w:hint="eastAsia"/>
          <w:sz w:val="28"/>
          <w:szCs w:val="28"/>
        </w:rPr>
        <w:t>三、培养模式及特色</w:t>
      </w:r>
      <w:bookmarkEnd w:id="29"/>
      <w:bookmarkEnd w:id="30"/>
      <w:bookmarkEnd w:id="31"/>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本专业学制四年，最长不超过</w:t>
      </w: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年，但创业休学的修读年限可放宽至八年。采用</w:t>
      </w:r>
      <w:r w:rsidRPr="00B547A2">
        <w:rPr>
          <w:rFonts w:ascii="Times New Roman" w:eastAsia="宋体" w:hAnsi="Times New Roman" w:cs="Times New Roman" w:hint="eastAsia"/>
          <w:sz w:val="24"/>
        </w:rPr>
        <w:t>3+0.5+0.5</w:t>
      </w:r>
      <w:r w:rsidRPr="00B547A2">
        <w:rPr>
          <w:rFonts w:ascii="Times New Roman" w:eastAsia="宋体" w:hAnsi="Times New Roman" w:cs="Times New Roman" w:hint="eastAsia"/>
          <w:sz w:val="24"/>
        </w:rPr>
        <w:t>的学年培养模式，积极探索以分层教学为代表的个性化培养机制。大一秋季学期到大三夏季学期为专业基础课程及专业核心课程学习，大四秋季学期进行为期半年企业集中实习，大四春季学期毕业设计（论文）和毕业论文答辩，让学生经历理论和实践两种学习模式，实现理论和实践教学螺旋循环提高。</w:t>
      </w:r>
    </w:p>
    <w:p w:rsidR="00C63D7E" w:rsidRPr="00B547A2" w:rsidRDefault="00C63D7E" w:rsidP="00C63D7E">
      <w:pPr>
        <w:spacing w:line="360" w:lineRule="auto"/>
        <w:ind w:firstLine="480"/>
        <w:rPr>
          <w:rFonts w:ascii="Times New Roman" w:eastAsia="宋体" w:hAnsi="Times New Roman" w:cs="Times New Roman"/>
          <w:sz w:val="24"/>
        </w:rPr>
      </w:pPr>
      <w:r w:rsidRPr="00B547A2">
        <w:rPr>
          <w:rFonts w:ascii="Times New Roman" w:eastAsia="宋体" w:hAnsi="Times New Roman" w:cs="Times New Roman" w:hint="eastAsia"/>
          <w:sz w:val="24"/>
        </w:rPr>
        <w:t>专业遵照执行三学期制，秋季学期和春季学期主要安排课程学习，夏季学期安排专业课程集中实训，主要安排应用型课程，增强学生实践技能。夏季学期课程一般由以实训课程为主，让学生从实践的角度更深入理解所学理论知识。</w:t>
      </w:r>
    </w:p>
    <w:p w:rsidR="00C63D7E" w:rsidRPr="00B547A2" w:rsidRDefault="00C63D7E" w:rsidP="004F6244">
      <w:pPr>
        <w:spacing w:line="360" w:lineRule="auto"/>
        <w:rPr>
          <w:rStyle w:val="2Char"/>
          <w:rFonts w:ascii="Times New Roman" w:eastAsia="仿宋" w:hAnsi="Times New Roman"/>
          <w:sz w:val="28"/>
          <w:szCs w:val="28"/>
        </w:rPr>
      </w:pPr>
      <w:bookmarkStart w:id="32" w:name="_Toc486322029"/>
      <w:bookmarkStart w:id="33" w:name="_Toc486322307"/>
      <w:bookmarkStart w:id="34" w:name="_Toc486323156"/>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32"/>
      <w:bookmarkEnd w:id="33"/>
      <w:bookmarkEnd w:id="34"/>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管理</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172.5</w:t>
      </w:r>
      <w:r w:rsidRPr="00B547A2">
        <w:rPr>
          <w:rFonts w:ascii="Times New Roman" w:eastAsia="宋体" w:hAnsi="Times New Roman" w:cs="Times New Roman"/>
          <w:sz w:val="24"/>
        </w:rPr>
        <w:t>学分。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5000" w:type="pct"/>
        <w:jc w:val="center"/>
        <w:tblLook w:val="04A0"/>
      </w:tblPr>
      <w:tblGrid>
        <w:gridCol w:w="3707"/>
        <w:gridCol w:w="3980"/>
        <w:gridCol w:w="1599"/>
      </w:tblGrid>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C63D7E" w:rsidRPr="00B547A2" w:rsidRDefault="00C63D7E" w:rsidP="00C63D7E">
            <w:pPr>
              <w:jc w:val="center"/>
              <w:rPr>
                <w:rFonts w:ascii="Times New Roman" w:hAnsi="Times New Roman"/>
                <w:sz w:val="24"/>
                <w:highlight w:val="yellow"/>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通识课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57.5</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34.54</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38</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22.82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25</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15.02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8</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4.8</w:t>
            </w:r>
            <w:r w:rsidRPr="00B547A2">
              <w:rPr>
                <w:rFonts w:ascii="Times New Roman" w:hAnsi="Times New Roman"/>
                <w:sz w:val="24"/>
              </w:rPr>
              <w:t>0</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8</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4.8</w:t>
            </w:r>
            <w:r w:rsidRPr="00B547A2">
              <w:rPr>
                <w:rFonts w:ascii="Times New Roman" w:hAnsi="Times New Roman"/>
                <w:sz w:val="24"/>
              </w:rPr>
              <w:t>0</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30</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18.02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166.5</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100</w:t>
            </w:r>
          </w:p>
        </w:tc>
      </w:tr>
    </w:tbl>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w:t>
      </w:r>
      <w:r w:rsidRPr="00B547A2">
        <w:rPr>
          <w:rFonts w:ascii="Times New Roman" w:eastAsia="宋体" w:hAnsi="Times New Roman" w:cs="Times New Roman"/>
          <w:sz w:val="18"/>
          <w:szCs w:val="18"/>
        </w:rPr>
        <w:lastRenderedPageBreak/>
        <w:t>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C63D7E" w:rsidRPr="00B547A2" w:rsidRDefault="00C63D7E" w:rsidP="00C63D7E">
      <w:pPr>
        <w:spacing w:line="360" w:lineRule="auto"/>
        <w:ind w:right="-1"/>
        <w:rPr>
          <w:rStyle w:val="2Char"/>
          <w:rFonts w:ascii="Times New Roman" w:eastAsia="仿宋" w:hAnsi="Times New Roman"/>
          <w:sz w:val="28"/>
          <w:szCs w:val="28"/>
        </w:rPr>
      </w:pPr>
      <w:bookmarkStart w:id="35" w:name="_Toc486322030"/>
      <w:bookmarkStart w:id="36" w:name="_Toc486322308"/>
      <w:bookmarkStart w:id="37" w:name="_Toc486323157"/>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35"/>
      <w:bookmarkEnd w:id="36"/>
      <w:bookmarkEnd w:id="37"/>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主干学科：工商管理。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主要课程：高等数学</w:t>
      </w:r>
      <w:r w:rsidRPr="00B547A2">
        <w:rPr>
          <w:rFonts w:ascii="Times New Roman" w:eastAsia="宋体" w:hAnsi="Times New Roman" w:cs="Times New Roman"/>
          <w:sz w:val="24"/>
        </w:rPr>
        <w:t>II</w:t>
      </w:r>
      <w:r w:rsidRPr="00B547A2">
        <w:rPr>
          <w:rFonts w:ascii="Times New Roman" w:eastAsia="宋体" w:hAnsi="Times New Roman" w:cs="Times New Roman" w:hint="eastAsia"/>
          <w:sz w:val="24"/>
        </w:rPr>
        <w:t>、大学英语、管理学原理、微观经济学、宏观经济学、统计学原理、会计学原理、财务管理、管理信息系统、经济法、财政与金融、市场营销学、战略管理、运筹学、人力资源管理、生产运作管理、企业管理决策、绩效管理、投资学。</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专业核心课程：管理学原理、微观经济学、宏观经济学、会计学原理、财务管理、市场营销、战略管理、运筹学、人力资源管理、生产运作管理、企业管理决策、绩效管理、投资学。</w: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8C78B8" w:rsidRDefault="00C63D7E" w:rsidP="00C63D7E">
      <w:pPr>
        <w:spacing w:line="360" w:lineRule="auto"/>
        <w:jc w:val="center"/>
        <w:rPr>
          <w:rFonts w:ascii="Times New Roman" w:eastAsia="宋体" w:hAnsi="Times New Roman" w:cs="Times New Roman"/>
          <w:sz w:val="24"/>
          <w:szCs w:val="24"/>
        </w:rPr>
        <w:sectPr w:rsidR="008C78B8" w:rsidSect="004F6244">
          <w:pgSz w:w="11906" w:h="16838"/>
          <w:pgMar w:top="1418" w:right="1418" w:bottom="1418" w:left="1418" w:header="851" w:footer="1134" w:gutter="0"/>
          <w:cols w:space="720"/>
          <w:docGrid w:type="lines" w:linePitch="312"/>
        </w:sectPr>
      </w:pPr>
      <w:r w:rsidRPr="00B547A2">
        <w:rPr>
          <w:rFonts w:ascii="Times New Roman" w:hAnsi="Times New Roman"/>
          <w:noProof/>
        </w:rPr>
        <w:drawing>
          <wp:inline distT="0" distB="0" distL="0" distR="0">
            <wp:extent cx="4566249" cy="37814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586095" cy="3797860"/>
                    </a:xfrm>
                    <a:prstGeom prst="rect">
                      <a:avLst/>
                    </a:prstGeom>
                  </pic:spPr>
                </pic:pic>
              </a:graphicData>
            </a:graphic>
          </wp:inline>
        </w:drawing>
      </w:r>
    </w:p>
    <w:p w:rsidR="00C63D7E" w:rsidRPr="00B547A2" w:rsidRDefault="00C63D7E" w:rsidP="00C63D7E">
      <w:pPr>
        <w:spacing w:line="360" w:lineRule="auto"/>
        <w:rPr>
          <w:rStyle w:val="2Char"/>
          <w:rFonts w:ascii="Times New Roman" w:eastAsia="仿宋" w:hAnsi="Times New Roman"/>
          <w:sz w:val="28"/>
          <w:szCs w:val="28"/>
        </w:rPr>
      </w:pPr>
      <w:bookmarkStart w:id="38" w:name="_Toc486322031"/>
      <w:bookmarkStart w:id="39" w:name="_Toc486322309"/>
      <w:bookmarkStart w:id="40" w:name="_Toc486323158"/>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38"/>
      <w:bookmarkEnd w:id="39"/>
      <w:bookmarkEnd w:id="40"/>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tblPr>
      <w:tblGrid>
        <w:gridCol w:w="378"/>
        <w:gridCol w:w="431"/>
        <w:gridCol w:w="989"/>
        <w:gridCol w:w="1417"/>
        <w:gridCol w:w="676"/>
        <w:gridCol w:w="619"/>
        <w:gridCol w:w="548"/>
        <w:gridCol w:w="472"/>
        <w:gridCol w:w="708"/>
        <w:gridCol w:w="709"/>
        <w:gridCol w:w="567"/>
        <w:gridCol w:w="567"/>
        <w:gridCol w:w="991"/>
      </w:tblGrid>
      <w:tr w:rsidR="00C63D7E" w:rsidRPr="00B547A2" w:rsidTr="00B07DEC">
        <w:trPr>
          <w:trHeight w:val="481"/>
          <w:tblHeader/>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课程</w:t>
            </w:r>
            <w:r w:rsidRPr="00B547A2">
              <w:rPr>
                <w:rFonts w:ascii="Times New Roman" w:eastAsiaTheme="minorEastAsia" w:hAnsi="Times New Roman"/>
                <w:szCs w:val="18"/>
              </w:rPr>
              <w:t>类型</w:t>
            </w:r>
          </w:p>
        </w:tc>
        <w:tc>
          <w:tcPr>
            <w:tcW w:w="431"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序号</w:t>
            </w:r>
          </w:p>
        </w:tc>
        <w:tc>
          <w:tcPr>
            <w:tcW w:w="989"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课程</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szCs w:val="18"/>
              </w:rPr>
              <w:t>编号</w:t>
            </w:r>
          </w:p>
        </w:tc>
        <w:tc>
          <w:tcPr>
            <w:tcW w:w="1417"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课程</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名称</w:t>
            </w:r>
          </w:p>
        </w:tc>
        <w:tc>
          <w:tcPr>
            <w:tcW w:w="676"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总学时</w:t>
            </w:r>
          </w:p>
        </w:tc>
        <w:tc>
          <w:tcPr>
            <w:tcW w:w="2347" w:type="dxa"/>
            <w:gridSpan w:val="4"/>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学时分配</w:t>
            </w:r>
          </w:p>
        </w:tc>
        <w:tc>
          <w:tcPr>
            <w:tcW w:w="709"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学分</w:t>
            </w:r>
          </w:p>
        </w:tc>
        <w:tc>
          <w:tcPr>
            <w:tcW w:w="567"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开课学期</w:t>
            </w:r>
          </w:p>
        </w:tc>
        <w:tc>
          <w:tcPr>
            <w:tcW w:w="567"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备注</w:t>
            </w:r>
            <w:r w:rsidRPr="00B547A2">
              <w:rPr>
                <w:rFonts w:ascii="Times New Roman" w:eastAsiaTheme="minorEastAsia" w:hAnsi="Times New Roman"/>
                <w:szCs w:val="18"/>
              </w:rPr>
              <w:t>代码</w:t>
            </w:r>
          </w:p>
        </w:tc>
        <w:tc>
          <w:tcPr>
            <w:tcW w:w="991"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先修</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szCs w:val="18"/>
              </w:rPr>
              <w:t>课程</w:t>
            </w:r>
          </w:p>
        </w:tc>
      </w:tr>
      <w:tr w:rsidR="00C63D7E" w:rsidRPr="00B547A2" w:rsidTr="00B07DEC">
        <w:trPr>
          <w:trHeight w:val="481"/>
          <w:tblHeader/>
          <w:jc w:val="center"/>
        </w:trPr>
        <w:tc>
          <w:tcPr>
            <w:tcW w:w="378"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431"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989"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1417"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676"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619" w:type="dxa"/>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理论</w:t>
            </w:r>
          </w:p>
        </w:tc>
        <w:tc>
          <w:tcPr>
            <w:tcW w:w="548" w:type="dxa"/>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实验</w:t>
            </w:r>
          </w:p>
        </w:tc>
        <w:tc>
          <w:tcPr>
            <w:tcW w:w="472" w:type="dxa"/>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上机</w:t>
            </w:r>
          </w:p>
        </w:tc>
        <w:tc>
          <w:tcPr>
            <w:tcW w:w="708" w:type="dxa"/>
            <w:tcBorders>
              <w:bottom w:val="single" w:sz="4" w:space="0" w:color="auto"/>
            </w:tcBorders>
            <w:vAlign w:val="center"/>
          </w:tcPr>
          <w:p w:rsidR="00B07DEC"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课</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外</w:t>
            </w:r>
          </w:p>
        </w:tc>
        <w:tc>
          <w:tcPr>
            <w:tcW w:w="709"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991"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通识课</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BAS1001</w:t>
            </w:r>
          </w:p>
        </w:tc>
        <w:tc>
          <w:tcPr>
            <w:tcW w:w="1417" w:type="dxa"/>
            <w:vAlign w:val="center"/>
          </w:tcPr>
          <w:p w:rsidR="00C63D7E" w:rsidRPr="00B547A2" w:rsidRDefault="00244386" w:rsidP="00C63D7E">
            <w:pPr>
              <w:jc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BAS1003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themeColor="text1"/>
                <w:kern w:val="0"/>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1</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2</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3</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4</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思想道德修养与法律基础</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IAP1005</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2</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IAP1004</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IAP1006</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IAP1007</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2</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IAP1006</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IAP1008</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3</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IAP1007</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IAP1009</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4</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IAP1008</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2</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PHE1001</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3</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PHE1002</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4</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PHE1003</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CQD1005</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10</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CQD1006</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创新与创意能力</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8</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98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sz w:val="18"/>
                <w:szCs w:val="18"/>
              </w:rPr>
              <w:t>CQD1003</w:t>
            </w:r>
          </w:p>
        </w:tc>
        <w:tc>
          <w:tcPr>
            <w:tcW w:w="1417" w:type="dxa"/>
            <w:vAlign w:val="center"/>
          </w:tcPr>
          <w:p w:rsidR="00C63D7E" w:rsidRPr="00B547A2" w:rsidRDefault="00C63D7E" w:rsidP="00C63D7E">
            <w:pPr>
              <w:jc w:val="center"/>
              <w:rPr>
                <w:rFonts w:ascii="Times New Roman" w:hAnsi="Times New Roman" w:cs="宋体"/>
                <w:color w:val="000000"/>
                <w:kern w:val="0"/>
                <w:sz w:val="18"/>
                <w:szCs w:val="18"/>
              </w:rPr>
            </w:pPr>
            <w:r w:rsidRPr="00B547A2">
              <w:rPr>
                <w:rFonts w:ascii="Times New Roman" w:hAnsi="Times New Roman" w:hint="eastAsia"/>
                <w:sz w:val="18"/>
                <w:szCs w:val="18"/>
              </w:rPr>
              <w:t>交流与写作</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548" w:type="dxa"/>
            <w:vAlign w:val="center"/>
          </w:tcPr>
          <w:p w:rsidR="00C63D7E" w:rsidRPr="00B547A2" w:rsidRDefault="00C63D7E" w:rsidP="00C63D7E">
            <w:pPr>
              <w:jc w:val="center"/>
              <w:rPr>
                <w:rFonts w:ascii="Times New Roman" w:hAnsi="Times New Roman"/>
                <w:color w:val="000000"/>
                <w:kern w:val="0"/>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color w:val="000000"/>
                <w:kern w:val="0"/>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CW</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sz w:val="18"/>
                <w:szCs w:val="18"/>
              </w:rPr>
              <w:t>2</w:t>
            </w:r>
            <w:r w:rsidR="008C78B8">
              <w:rPr>
                <w:rFonts w:ascii="Times New Roman" w:hAnsi="Times New Roman"/>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CSE1001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24</w:t>
            </w: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hint="eastAsia"/>
                <w:sz w:val="18"/>
                <w:szCs w:val="18"/>
              </w:rPr>
              <w:t>2</w:t>
            </w:r>
            <w:r w:rsidR="008C78B8">
              <w:rPr>
                <w:rFonts w:ascii="Times New Roman" w:hAnsi="Times New Roman"/>
                <w:sz w:val="18"/>
                <w:szCs w:val="18"/>
              </w:rPr>
              <w:t>5</w:t>
            </w:r>
          </w:p>
        </w:tc>
        <w:tc>
          <w:tcPr>
            <w:tcW w:w="989" w:type="dxa"/>
            <w:vAlign w:val="center"/>
          </w:tcPr>
          <w:p w:rsidR="00C63D7E" w:rsidRPr="00B547A2" w:rsidRDefault="008C78B8" w:rsidP="00C63D7E">
            <w:pPr>
              <w:jc w:val="center"/>
              <w:rPr>
                <w:rFonts w:ascii="Times New Roman" w:hAnsi="Times New Roman"/>
                <w:color w:val="000000"/>
                <w:kern w:val="0"/>
                <w:sz w:val="18"/>
                <w:szCs w:val="18"/>
              </w:rPr>
            </w:pPr>
            <w:r>
              <w:rPr>
                <w:rFonts w:ascii="Times New Roman" w:hAnsi="Times New Roman"/>
                <w:color w:val="000000"/>
                <w:sz w:val="18"/>
                <w:szCs w:val="18"/>
              </w:rPr>
              <w:t>MTH1003</w:t>
            </w:r>
          </w:p>
        </w:tc>
        <w:tc>
          <w:tcPr>
            <w:tcW w:w="1417" w:type="dxa"/>
            <w:vAlign w:val="center"/>
          </w:tcPr>
          <w:p w:rsidR="00C63D7E" w:rsidRPr="00B547A2" w:rsidRDefault="00C63D7E" w:rsidP="00C63D7E">
            <w:pPr>
              <w:jc w:val="center"/>
              <w:rPr>
                <w:rStyle w:val="font01"/>
                <w:rFonts w:ascii="Times New Roman" w:hAnsi="Times New Roman"/>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II</w:t>
            </w:r>
            <w:r w:rsidRPr="00B547A2">
              <w:rPr>
                <w:rFonts w:ascii="Times New Roman" w:hAnsi="Times New Roman" w:hint="eastAsia"/>
                <w:color w:val="000000"/>
                <w:sz w:val="18"/>
                <w:szCs w:val="18"/>
              </w:rPr>
              <w:t>（</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sz w:val="18"/>
                <w:szCs w:val="18"/>
              </w:rPr>
              <w:t>90</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sz w:val="18"/>
                <w:szCs w:val="18"/>
              </w:rPr>
              <w:t>90</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sz w:val="18"/>
                <w:szCs w:val="18"/>
              </w:rPr>
              <w:t>5.5</w:t>
            </w:r>
          </w:p>
        </w:tc>
        <w:tc>
          <w:tcPr>
            <w:tcW w:w="567" w:type="dxa"/>
            <w:vAlign w:val="center"/>
          </w:tcPr>
          <w:p w:rsidR="00C63D7E" w:rsidRPr="00B547A2" w:rsidRDefault="00C63D7E" w:rsidP="00C63D7E">
            <w:pPr>
              <w:jc w:val="center"/>
              <w:rPr>
                <w:rFonts w:ascii="Times New Roman" w:hAnsi="Times New Roman"/>
                <w:color w:val="000000"/>
                <w:kern w:val="0"/>
                <w:sz w:val="18"/>
                <w:szCs w:val="18"/>
                <w:highlight w:val="yellow"/>
              </w:rPr>
            </w:pPr>
            <w:r w:rsidRPr="00B547A2">
              <w:rPr>
                <w:rFonts w:ascii="Times New Roman" w:hAnsi="Times New Roman" w:hint="eastAsia"/>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highlight w:val="yellow"/>
              </w:rPr>
            </w:pPr>
          </w:p>
        </w:tc>
        <w:tc>
          <w:tcPr>
            <w:tcW w:w="991" w:type="dxa"/>
            <w:vAlign w:val="center"/>
          </w:tcPr>
          <w:p w:rsidR="00C63D7E" w:rsidRPr="00B547A2" w:rsidRDefault="00C63D7E" w:rsidP="00C63D7E">
            <w:pPr>
              <w:jc w:val="center"/>
              <w:rPr>
                <w:rFonts w:ascii="Times New Roman" w:hAnsi="Times New Roman"/>
                <w:sz w:val="18"/>
                <w:szCs w:val="18"/>
                <w:highlight w:val="yellow"/>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hint="eastAsia"/>
                <w:sz w:val="18"/>
                <w:szCs w:val="18"/>
              </w:rPr>
              <w:t>2</w:t>
            </w:r>
            <w:r w:rsidR="008C78B8">
              <w:rPr>
                <w:rFonts w:ascii="Times New Roman" w:hAnsi="Times New Roman"/>
                <w:sz w:val="18"/>
                <w:szCs w:val="18"/>
              </w:rPr>
              <w:t>6</w:t>
            </w:r>
          </w:p>
        </w:tc>
        <w:tc>
          <w:tcPr>
            <w:tcW w:w="989" w:type="dxa"/>
            <w:vAlign w:val="center"/>
          </w:tcPr>
          <w:p w:rsidR="00C63D7E" w:rsidRPr="00B547A2" w:rsidRDefault="008C78B8" w:rsidP="00C63D7E">
            <w:pPr>
              <w:jc w:val="center"/>
              <w:rPr>
                <w:rFonts w:ascii="Times New Roman" w:hAnsi="Times New Roman"/>
                <w:color w:val="000000"/>
                <w:kern w:val="0"/>
                <w:sz w:val="18"/>
                <w:szCs w:val="18"/>
              </w:rPr>
            </w:pPr>
            <w:r>
              <w:rPr>
                <w:rFonts w:ascii="Times New Roman" w:hAnsi="Times New Roman"/>
                <w:color w:val="000000"/>
                <w:sz w:val="18"/>
                <w:szCs w:val="18"/>
              </w:rPr>
              <w:t>MTH1004</w:t>
            </w:r>
          </w:p>
        </w:tc>
        <w:tc>
          <w:tcPr>
            <w:tcW w:w="1417" w:type="dxa"/>
            <w:vAlign w:val="center"/>
          </w:tcPr>
          <w:p w:rsidR="00C63D7E" w:rsidRPr="00B547A2" w:rsidRDefault="00C63D7E" w:rsidP="00C63D7E">
            <w:pPr>
              <w:jc w:val="center"/>
              <w:rPr>
                <w:rStyle w:val="font01"/>
                <w:rFonts w:ascii="Times New Roman" w:hAnsi="Times New Roman"/>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II</w:t>
            </w:r>
            <w:r w:rsidRPr="00B547A2">
              <w:rPr>
                <w:rFonts w:ascii="Times New Roman" w:hAnsi="Times New Roman" w:hint="eastAsia"/>
                <w:color w:val="000000"/>
                <w:sz w:val="18"/>
                <w:szCs w:val="18"/>
              </w:rPr>
              <w:t>（</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sz w:val="18"/>
                <w:szCs w:val="18"/>
              </w:rPr>
              <w:t>64</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sz w:val="18"/>
                <w:szCs w:val="18"/>
              </w:rPr>
              <w:t>4</w:t>
            </w:r>
          </w:p>
        </w:tc>
        <w:tc>
          <w:tcPr>
            <w:tcW w:w="567" w:type="dxa"/>
            <w:vAlign w:val="center"/>
          </w:tcPr>
          <w:p w:rsidR="00C63D7E" w:rsidRPr="00B547A2" w:rsidRDefault="00C63D7E" w:rsidP="00C63D7E">
            <w:pPr>
              <w:jc w:val="center"/>
              <w:rPr>
                <w:rFonts w:ascii="Times New Roman" w:hAnsi="Times New Roman"/>
                <w:color w:val="000000"/>
                <w:kern w:val="0"/>
                <w:sz w:val="18"/>
                <w:szCs w:val="18"/>
                <w:highlight w:val="yellow"/>
              </w:rPr>
            </w:pPr>
            <w:r w:rsidRPr="00B547A2">
              <w:rPr>
                <w:rFonts w:ascii="Times New Roman" w:hAnsi="Times New Roman" w:hint="eastAsia"/>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highlight w:val="yellow"/>
              </w:rPr>
            </w:pPr>
          </w:p>
        </w:tc>
        <w:tc>
          <w:tcPr>
            <w:tcW w:w="991" w:type="dxa"/>
            <w:vAlign w:val="center"/>
          </w:tcPr>
          <w:p w:rsidR="00C63D7E" w:rsidRPr="00B547A2" w:rsidRDefault="00C63D7E" w:rsidP="00C63D7E">
            <w:pPr>
              <w:jc w:val="center"/>
              <w:rPr>
                <w:rFonts w:ascii="Times New Roman" w:hAnsi="Times New Roman"/>
                <w:sz w:val="18"/>
                <w:szCs w:val="18"/>
                <w:highlight w:val="yellow"/>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sz w:val="18"/>
                <w:szCs w:val="18"/>
              </w:rPr>
              <w:t>2</w:t>
            </w:r>
            <w:r w:rsidR="008C78B8">
              <w:rPr>
                <w:rFonts w:ascii="Times New Roman" w:hAnsi="Times New Roman"/>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Fonts w:ascii="Times New Roman" w:hAnsi="Times New Roman"/>
                <w:color w:val="000000"/>
                <w:kern w:val="0"/>
                <w:sz w:val="18"/>
                <w:szCs w:val="18"/>
              </w:rPr>
              <w:t>II</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color w:val="000000"/>
                <w:kern w:val="0"/>
                <w:sz w:val="18"/>
                <w:szCs w:val="18"/>
              </w:rPr>
              <w:t>MTH100</w:t>
            </w:r>
            <w:r w:rsidR="008C78B8">
              <w:rPr>
                <w:rFonts w:ascii="Times New Roman" w:hAnsi="Times New Roman"/>
                <w:color w:val="000000"/>
                <w:kern w:val="0"/>
                <w:sz w:val="18"/>
                <w:szCs w:val="18"/>
              </w:rPr>
              <w:t>3</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hint="eastAsia"/>
                <w:sz w:val="18"/>
                <w:szCs w:val="18"/>
              </w:rPr>
              <w:t>2</w:t>
            </w:r>
            <w:r w:rsidR="008C78B8">
              <w:rPr>
                <w:rFonts w:ascii="Times New Roman" w:hAnsi="Times New Roman"/>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MTH2002</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Cs w:val="18"/>
              </w:rPr>
              <w:t>合计</w:t>
            </w:r>
          </w:p>
        </w:tc>
        <w:tc>
          <w:tcPr>
            <w:tcW w:w="676"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1038</w:t>
            </w:r>
          </w:p>
        </w:tc>
        <w:tc>
          <w:tcPr>
            <w:tcW w:w="619"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648</w:t>
            </w:r>
          </w:p>
        </w:tc>
        <w:tc>
          <w:tcPr>
            <w:tcW w:w="548"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8</w:t>
            </w:r>
          </w:p>
        </w:tc>
        <w:tc>
          <w:tcPr>
            <w:tcW w:w="472"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24</w:t>
            </w:r>
          </w:p>
        </w:tc>
        <w:tc>
          <w:tcPr>
            <w:tcW w:w="708"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358</w:t>
            </w:r>
          </w:p>
        </w:tc>
        <w:tc>
          <w:tcPr>
            <w:tcW w:w="709"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57.5</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p>
        </w:tc>
        <w:tc>
          <w:tcPr>
            <w:tcW w:w="567" w:type="dxa"/>
            <w:vAlign w:val="center"/>
          </w:tcPr>
          <w:p w:rsidR="00C63D7E" w:rsidRPr="00B547A2" w:rsidRDefault="00C63D7E" w:rsidP="00C63D7E">
            <w:pPr>
              <w:jc w:val="center"/>
              <w:rPr>
                <w:rFonts w:ascii="Times New Roman" w:eastAsiaTheme="minorEastAsia" w:hAnsi="Times New Roman"/>
                <w:sz w:val="18"/>
                <w:szCs w:val="18"/>
              </w:rPr>
            </w:pPr>
          </w:p>
        </w:tc>
        <w:tc>
          <w:tcPr>
            <w:tcW w:w="991" w:type="dxa"/>
            <w:vAlign w:val="center"/>
          </w:tcPr>
          <w:p w:rsidR="00C63D7E" w:rsidRPr="00B547A2" w:rsidRDefault="00C63D7E" w:rsidP="00C63D7E">
            <w:pPr>
              <w:jc w:val="center"/>
              <w:rPr>
                <w:rFonts w:ascii="Times New Roman" w:eastAsiaTheme="minorEastAsia"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专业基础课</w:t>
            </w: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MGT2201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政治经济学</w:t>
            </w:r>
            <w:r w:rsidRPr="00B547A2">
              <w:rPr>
                <w:rFonts w:ascii="Times New Roman" w:hAnsi="Times New Roman"/>
                <w:color w:val="000000"/>
                <w:sz w:val="18"/>
                <w:szCs w:val="18"/>
              </w:rPr>
              <w:t>II</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管理学原理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微观经济学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会计学原理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80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MGT2005</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管理信息系统</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96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64</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MGT2006</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财务管理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MGT2007</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宏观经济学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MGT2008</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市场营销学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MGT2009</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经济法</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MGT2010</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财政与金融</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MGT2011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统计学原理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80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MGT2012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电子商务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Cs w:val="18"/>
              </w:rPr>
              <w:t>合计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688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528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160</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lastRenderedPageBreak/>
              <w:t>专业课</w:t>
            </w: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组织行为学</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战略管理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MGT2402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运筹学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人力资源管理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5</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MGT2404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生产与运作管理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企业管理决策</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7</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MGT3305</w:t>
            </w:r>
          </w:p>
        </w:tc>
        <w:tc>
          <w:tcPr>
            <w:tcW w:w="1417"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绩效管理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8</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MGT3306</w:t>
            </w:r>
          </w:p>
        </w:tc>
        <w:tc>
          <w:tcPr>
            <w:tcW w:w="1417"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投资学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9</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MGT3307</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企业诊断</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MGT3504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市场调查与预测</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Cs w:val="18"/>
              </w:rPr>
              <w:t>合计</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408</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392</w:t>
            </w:r>
          </w:p>
        </w:tc>
        <w:tc>
          <w:tcPr>
            <w:tcW w:w="548"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472" w:type="dxa"/>
            <w:vAlign w:val="center"/>
          </w:tcPr>
          <w:p w:rsidR="00C63D7E" w:rsidRPr="00B547A2" w:rsidRDefault="00C63D7E" w:rsidP="00C63D7E">
            <w:pPr>
              <w:jc w:val="center"/>
              <w:rPr>
                <w:rFonts w:ascii="Times New Roman" w:hAnsi="Times New Roman"/>
                <w:color w:val="000000"/>
                <w:kern w:val="0"/>
                <w:sz w:val="18"/>
                <w:szCs w:val="18"/>
              </w:rPr>
            </w:pPr>
          </w:p>
        </w:tc>
        <w:tc>
          <w:tcPr>
            <w:tcW w:w="708" w:type="dxa"/>
            <w:vAlign w:val="center"/>
          </w:tcPr>
          <w:p w:rsidR="00C63D7E" w:rsidRPr="00B547A2" w:rsidRDefault="00C63D7E" w:rsidP="00C63D7E">
            <w:pPr>
              <w:jc w:val="center"/>
              <w:rPr>
                <w:rFonts w:ascii="Times New Roman" w:hAnsi="Times New Roman"/>
                <w:color w:val="000000"/>
                <w:kern w:val="0"/>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25</w:t>
            </w:r>
          </w:p>
        </w:tc>
        <w:tc>
          <w:tcPr>
            <w:tcW w:w="567" w:type="dxa"/>
            <w:vAlign w:val="center"/>
          </w:tcPr>
          <w:p w:rsidR="00C63D7E" w:rsidRPr="00B547A2" w:rsidRDefault="00C63D7E" w:rsidP="00C63D7E">
            <w:pPr>
              <w:jc w:val="center"/>
              <w:rPr>
                <w:rFonts w:ascii="Times New Roman" w:hAnsi="Times New Roman"/>
                <w:color w:val="000000"/>
                <w:kern w:val="0"/>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专业任选</w:t>
            </w:r>
            <w:r w:rsidRPr="00B547A2">
              <w:rPr>
                <w:rFonts w:ascii="Times New Roman" w:eastAsiaTheme="minorEastAsia" w:hAnsi="Times New Roman"/>
                <w:szCs w:val="18"/>
              </w:rPr>
              <w:t>课</w:t>
            </w: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1</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2</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3</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4</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Cs w:val="18"/>
              </w:rPr>
              <w:t>合计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215"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公共选修课</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215"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集中实践教学环节</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619" w:type="dxa"/>
            <w:vAlign w:val="center"/>
          </w:tcPr>
          <w:p w:rsidR="00C63D7E" w:rsidRPr="00B547A2" w:rsidRDefault="00C63D7E" w:rsidP="00C63D7E">
            <w:pPr>
              <w:jc w:val="center"/>
              <w:rPr>
                <w:rFonts w:ascii="Times New Roman" w:hAnsi="Times New Roman"/>
                <w:sz w:val="18"/>
                <w:szCs w:val="18"/>
              </w:rPr>
            </w:pP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315"/>
          <w:jc w:val="center"/>
        </w:trPr>
        <w:tc>
          <w:tcPr>
            <w:tcW w:w="3215"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总计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2390</w:t>
            </w:r>
          </w:p>
        </w:tc>
        <w:tc>
          <w:tcPr>
            <w:tcW w:w="61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1824</w:t>
            </w:r>
          </w:p>
        </w:tc>
        <w:tc>
          <w:tcPr>
            <w:tcW w:w="548"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184</w:t>
            </w:r>
          </w:p>
        </w:tc>
        <w:tc>
          <w:tcPr>
            <w:tcW w:w="47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358</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166.5</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991"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315"/>
          <w:jc w:val="center"/>
        </w:trPr>
        <w:tc>
          <w:tcPr>
            <w:tcW w:w="3215" w:type="dxa"/>
            <w:gridSpan w:val="4"/>
            <w:vMerge/>
            <w:vAlign w:val="center"/>
          </w:tcPr>
          <w:p w:rsidR="00C63D7E" w:rsidRPr="00B547A2" w:rsidRDefault="00C63D7E" w:rsidP="00C63D7E">
            <w:pPr>
              <w:jc w:val="center"/>
              <w:rPr>
                <w:rFonts w:ascii="Times New Roman" w:eastAsiaTheme="minorEastAsia" w:hAnsi="Times New Roman"/>
                <w:sz w:val="18"/>
                <w:szCs w:val="18"/>
              </w:rPr>
            </w:pP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w:t>
            </w:r>
            <w:r w:rsidRPr="00B547A2">
              <w:rPr>
                <w:rFonts w:ascii="Times New Roman" w:hAnsi="Times New Roman" w:hint="eastAsia"/>
                <w:sz w:val="18"/>
                <w:szCs w:val="18"/>
              </w:rPr>
              <w:t>周</w:t>
            </w:r>
          </w:p>
        </w:tc>
        <w:tc>
          <w:tcPr>
            <w:tcW w:w="619" w:type="dxa"/>
            <w:vMerge/>
            <w:vAlign w:val="center"/>
          </w:tcPr>
          <w:p w:rsidR="00C63D7E" w:rsidRPr="00B547A2" w:rsidRDefault="00C63D7E" w:rsidP="00C63D7E">
            <w:pPr>
              <w:jc w:val="center"/>
              <w:rPr>
                <w:rFonts w:ascii="Times New Roman" w:hAnsi="Times New Roman"/>
                <w:sz w:val="18"/>
                <w:szCs w:val="18"/>
              </w:rPr>
            </w:pPr>
          </w:p>
        </w:tc>
        <w:tc>
          <w:tcPr>
            <w:tcW w:w="548" w:type="dxa"/>
            <w:vMerge/>
            <w:vAlign w:val="center"/>
          </w:tcPr>
          <w:p w:rsidR="00C63D7E" w:rsidRPr="00B547A2" w:rsidRDefault="00C63D7E" w:rsidP="00C63D7E">
            <w:pPr>
              <w:jc w:val="center"/>
              <w:rPr>
                <w:rFonts w:ascii="Times New Roman" w:hAnsi="Times New Roman"/>
                <w:sz w:val="18"/>
                <w:szCs w:val="18"/>
              </w:rPr>
            </w:pPr>
          </w:p>
        </w:tc>
        <w:tc>
          <w:tcPr>
            <w:tcW w:w="472" w:type="dxa"/>
            <w:vMerge/>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eastAsiaTheme="minorEastAsia" w:hAnsi="Times New Roman"/>
                <w:sz w:val="18"/>
                <w:szCs w:val="18"/>
              </w:rPr>
            </w:pPr>
          </w:p>
        </w:tc>
        <w:tc>
          <w:tcPr>
            <w:tcW w:w="567" w:type="dxa"/>
            <w:vMerge/>
            <w:vAlign w:val="center"/>
          </w:tcPr>
          <w:p w:rsidR="00C63D7E" w:rsidRPr="00B547A2" w:rsidRDefault="00C63D7E" w:rsidP="00C63D7E">
            <w:pPr>
              <w:jc w:val="center"/>
              <w:rPr>
                <w:rFonts w:ascii="Times New Roman" w:eastAsiaTheme="minorEastAsia" w:hAnsi="Times New Roman"/>
                <w:sz w:val="18"/>
                <w:szCs w:val="18"/>
              </w:rPr>
            </w:pPr>
          </w:p>
        </w:tc>
        <w:tc>
          <w:tcPr>
            <w:tcW w:w="991" w:type="dxa"/>
            <w:vMerge/>
            <w:vAlign w:val="center"/>
          </w:tcPr>
          <w:p w:rsidR="00C63D7E" w:rsidRPr="00B547A2" w:rsidRDefault="00C63D7E" w:rsidP="00C63D7E">
            <w:pPr>
              <w:jc w:val="center"/>
              <w:rPr>
                <w:rFonts w:ascii="Times New Roman" w:eastAsiaTheme="minorEastAsia" w:hAnsi="Times New Roman"/>
                <w:sz w:val="18"/>
                <w:szCs w:val="18"/>
              </w:rPr>
            </w:pPr>
          </w:p>
        </w:tc>
      </w:tr>
    </w:tbl>
    <w:p w:rsidR="004F6244" w:rsidRPr="00B547A2" w:rsidRDefault="004F6244"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517"/>
        <w:gridCol w:w="3717"/>
        <w:gridCol w:w="992"/>
        <w:gridCol w:w="808"/>
        <w:gridCol w:w="1176"/>
      </w:tblGrid>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18"/>
              </w:rPr>
              <w:t>序号</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18"/>
              </w:rPr>
              <w:t>课程编号</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课程名称</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周数</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学分</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开课学期</w:t>
            </w:r>
          </w:p>
        </w:tc>
      </w:tr>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BAS1002</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入学教育</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r w:rsidRPr="00B547A2">
              <w:rPr>
                <w:rFonts w:ascii="Times New Roman" w:eastAsia="宋体" w:hAnsi="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1-1</w:t>
            </w:r>
          </w:p>
        </w:tc>
      </w:tr>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2</w:t>
            </w:r>
          </w:p>
        </w:tc>
        <w:tc>
          <w:tcPr>
            <w:tcW w:w="1517"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BAS1004</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军事训练</w:t>
            </w:r>
          </w:p>
        </w:tc>
        <w:tc>
          <w:tcPr>
            <w:tcW w:w="992"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2</w:t>
            </w:r>
            <w:r w:rsidRPr="00B547A2">
              <w:rPr>
                <w:rFonts w:ascii="Times New Roman" w:eastAsia="宋体" w:hAnsi="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1-1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MGT5001</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会计电算化</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1-3</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lastRenderedPageBreak/>
              <w:t>4</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MGT5002</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会计学实训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r w:rsidRPr="00B547A2">
              <w:rPr>
                <w:rFonts w:ascii="Times New Roman" w:eastAsia="宋体" w:hAnsi="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sz w:val="18"/>
                <w:szCs w:val="18"/>
              </w:rPr>
              <w:t>1-3</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MGT5003</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专业认识实习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6</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MGT5007</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证券交易实训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7</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lang/>
              </w:rPr>
              <w:t>MGT</w:t>
            </w:r>
            <w:r w:rsidRPr="00B547A2">
              <w:rPr>
                <w:rFonts w:ascii="Times New Roman" w:eastAsia="宋体" w:hAnsi="Times New Roman" w:cs="Times New Roman" w:hint="eastAsia"/>
                <w:color w:val="000000"/>
                <w:kern w:val="0"/>
                <w:sz w:val="18"/>
                <w:szCs w:val="18"/>
                <w:lang/>
              </w:rPr>
              <w:t>5006</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市场调查与预测实训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A97E4C"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8</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5301</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人力资源管理模拟</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A97E4C"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9</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5009</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ERP</w:t>
            </w:r>
            <w:r w:rsidRPr="00B547A2">
              <w:rPr>
                <w:rFonts w:ascii="Times New Roman" w:eastAsia="宋体" w:hAnsi="Times New Roman" w:hint="eastAsia"/>
                <w:color w:val="000000"/>
                <w:sz w:val="18"/>
                <w:szCs w:val="18"/>
              </w:rPr>
              <w:t>系统模拟实训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MGT5005</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统计分析软件应用</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11</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5008</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管理信息系统课程设计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12</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MGT5998</w:t>
            </w:r>
          </w:p>
        </w:tc>
        <w:tc>
          <w:tcPr>
            <w:tcW w:w="3717" w:type="dxa"/>
            <w:shd w:val="clear" w:color="auto" w:fill="auto"/>
            <w:vAlign w:val="center"/>
          </w:tcPr>
          <w:p w:rsidR="00C63D7E" w:rsidRPr="00B547A2" w:rsidRDefault="008C78B8" w:rsidP="00C63D7E">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企业</w:t>
            </w:r>
            <w:r w:rsidR="00C63D7E" w:rsidRPr="00B547A2">
              <w:rPr>
                <w:rFonts w:ascii="Times New Roman" w:eastAsia="宋体" w:hAnsi="Times New Roman" w:hint="eastAsia"/>
                <w:color w:val="000000"/>
                <w:sz w:val="18"/>
                <w:szCs w:val="18"/>
              </w:rPr>
              <w:t>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6</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3-2</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13</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MGT5999</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毕业设计（论文）</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16</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10</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4-2</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cs="Times New Roman" w:hint="eastAsia"/>
                <w:szCs w:val="18"/>
              </w:rPr>
              <w:t>合计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55</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30</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r>
    </w:tbl>
    <w:p w:rsidR="00C63D7E" w:rsidRPr="00B547A2" w:rsidRDefault="00C63D7E" w:rsidP="00C63D7E">
      <w:pPr>
        <w:widowControl/>
        <w:spacing w:line="360" w:lineRule="auto"/>
        <w:jc w:val="left"/>
        <w:rPr>
          <w:rFonts w:ascii="Times New Roman" w:eastAsia="宋体" w:hAnsi="Times New Roman" w:cs="Times New Roman"/>
          <w:sz w:val="24"/>
          <w:szCs w:val="24"/>
        </w:rPr>
      </w:pPr>
    </w:p>
    <w:p w:rsidR="00C63D7E" w:rsidRPr="00B547A2" w:rsidRDefault="00C63D7E" w:rsidP="00C63D7E">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134"/>
        <w:gridCol w:w="1134"/>
        <w:gridCol w:w="1134"/>
        <w:gridCol w:w="4394"/>
        <w:gridCol w:w="612"/>
      </w:tblGrid>
      <w:tr w:rsidR="00C63D7E" w:rsidRPr="00B547A2" w:rsidTr="00C63D7E">
        <w:trPr>
          <w:trHeight w:val="452"/>
          <w:jc w:val="center"/>
        </w:trPr>
        <w:tc>
          <w:tcPr>
            <w:tcW w:w="66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备注代码</w:t>
            </w:r>
          </w:p>
        </w:tc>
        <w:tc>
          <w:tcPr>
            <w:tcW w:w="113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定向领域</w:t>
            </w:r>
          </w:p>
        </w:tc>
        <w:tc>
          <w:tcPr>
            <w:tcW w:w="113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课程编号</w:t>
            </w:r>
          </w:p>
        </w:tc>
        <w:tc>
          <w:tcPr>
            <w:tcW w:w="113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课程名称</w:t>
            </w:r>
          </w:p>
        </w:tc>
        <w:tc>
          <w:tcPr>
            <w:tcW w:w="439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课程目标</w:t>
            </w:r>
          </w:p>
        </w:tc>
        <w:tc>
          <w:tcPr>
            <w:tcW w:w="612"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w:t>
            </w:r>
          </w:p>
        </w:tc>
      </w:tr>
      <w:tr w:rsidR="00C63D7E" w:rsidRPr="00B547A2" w:rsidTr="00C63D7E">
        <w:trPr>
          <w:trHeight w:val="467"/>
          <w:jc w:val="center"/>
        </w:trPr>
        <w:tc>
          <w:tcPr>
            <w:tcW w:w="66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CQD1005</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大学生就业指导</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CQD1001</w:t>
            </w:r>
          </w:p>
        </w:tc>
        <w:tc>
          <w:tcPr>
            <w:tcW w:w="1134" w:type="dxa"/>
            <w:shd w:val="clear" w:color="auto" w:fill="auto"/>
            <w:vAlign w:val="center"/>
          </w:tcPr>
          <w:p w:rsidR="00C63D7E" w:rsidRPr="00B547A2" w:rsidRDefault="00C63D7E" w:rsidP="00C63D7E">
            <w:pPr>
              <w:jc w:val="center"/>
              <w:rPr>
                <w:rFonts w:ascii="Times New Roman" w:eastAsia="宋体" w:hAnsi="Times New Roman" w:cs="宋体"/>
                <w:color w:val="000000"/>
                <w:kern w:val="0"/>
                <w:sz w:val="18"/>
                <w:szCs w:val="18"/>
              </w:rPr>
            </w:pPr>
            <w:r w:rsidRPr="00B547A2">
              <w:rPr>
                <w:rFonts w:ascii="Times New Roman" w:eastAsia="宋体" w:hAnsi="Times New Roman" w:hint="eastAsia"/>
                <w:sz w:val="18"/>
                <w:szCs w:val="18"/>
              </w:rPr>
              <w:t>职业行为能力</w:t>
            </w:r>
          </w:p>
        </w:tc>
        <w:tc>
          <w:tcPr>
            <w:tcW w:w="4394" w:type="dxa"/>
            <w:shd w:val="clear" w:color="auto" w:fill="auto"/>
            <w:vAlign w:val="center"/>
          </w:tcPr>
          <w:p w:rsidR="00C63D7E" w:rsidRPr="00B547A2" w:rsidRDefault="00C63D7E" w:rsidP="00C63D7E">
            <w:pPr>
              <w:rPr>
                <w:rFonts w:ascii="Times New Roman" w:eastAsia="宋体" w:hAnsi="Times New Roman"/>
                <w:sz w:val="18"/>
                <w:szCs w:val="18"/>
              </w:rPr>
            </w:pPr>
            <w:r w:rsidRPr="00B547A2">
              <w:rPr>
                <w:rFonts w:ascii="Times New Roman" w:eastAsia="宋体" w:hAnsi="Times New Roman" w:hint="eastAsia"/>
                <w:sz w:val="18"/>
                <w:szCs w:val="18"/>
              </w:rPr>
              <w:t>在课程学习中理解遵守职业道德行为的意义以及如何遵守职业道德行为；掌握职场个人交往礼仪、面试礼仪、商务礼仪；理解团队精神的重要性以及如何参与团队合作；掌握时间管理、沟通管理、情绪管理等个人职业行为管理的原则和方法形成良好的职业行为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CQD1006</w:t>
            </w:r>
          </w:p>
        </w:tc>
        <w:tc>
          <w:tcPr>
            <w:tcW w:w="1134" w:type="dxa"/>
            <w:shd w:val="clear" w:color="auto" w:fill="auto"/>
            <w:vAlign w:val="center"/>
          </w:tcPr>
          <w:p w:rsidR="00C63D7E" w:rsidRPr="00B547A2" w:rsidRDefault="00C63D7E" w:rsidP="00C63D7E">
            <w:pPr>
              <w:jc w:val="center"/>
              <w:rPr>
                <w:rFonts w:ascii="Times New Roman" w:eastAsia="宋体" w:hAnsi="Times New Roman" w:cs="宋体"/>
                <w:color w:val="000000"/>
                <w:kern w:val="0"/>
                <w:sz w:val="18"/>
                <w:szCs w:val="18"/>
              </w:rPr>
            </w:pPr>
            <w:r w:rsidRPr="00B547A2">
              <w:rPr>
                <w:rFonts w:ascii="Times New Roman" w:eastAsia="宋体" w:hAnsi="Times New Roman" w:hint="eastAsia"/>
                <w:sz w:val="18"/>
                <w:szCs w:val="18"/>
              </w:rPr>
              <w:t>创新与创意能力</w:t>
            </w:r>
          </w:p>
        </w:tc>
        <w:tc>
          <w:tcPr>
            <w:tcW w:w="4394" w:type="dxa"/>
            <w:shd w:val="clear" w:color="auto" w:fill="auto"/>
            <w:vAlign w:val="center"/>
          </w:tcPr>
          <w:p w:rsidR="00C63D7E" w:rsidRPr="00B547A2" w:rsidRDefault="00C63D7E" w:rsidP="00C63D7E">
            <w:pPr>
              <w:rPr>
                <w:rFonts w:ascii="Times New Roman" w:eastAsia="宋体" w:hAnsi="Times New Roman"/>
                <w:sz w:val="18"/>
                <w:szCs w:val="18"/>
              </w:rPr>
            </w:pPr>
            <w:r w:rsidRPr="00B547A2">
              <w:rPr>
                <w:rFonts w:ascii="Times New Roman" w:eastAsia="宋体"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CQD1003</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交流与写作</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掌握普通话的语音知识和交流技巧；掌握交流活动（演讲、介绍、交谈、发言等）的心理及调适方法；掌握交流活动（演讲、介绍、交谈、发言等）的基本礼仪、技巧和方法；掌握写作语言，能针对不同的情境，设计恰当的写作内容（演讲稿、文书、公告、新闻稿）；了解公文的特点和格式，掌握上行文和下行文的区别；</w:t>
            </w:r>
            <w:r w:rsidRPr="00B547A2">
              <w:rPr>
                <w:rFonts w:ascii="Times New Roman" w:eastAsia="宋体" w:hAnsi="Times New Roman" w:cs="Times New Roman" w:hint="eastAsia"/>
                <w:sz w:val="18"/>
                <w:szCs w:val="18"/>
              </w:rPr>
              <w:lastRenderedPageBreak/>
              <w:t>了解事务文书的特点和格式。</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lastRenderedPageBreak/>
              <w:t>PS</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olor w:val="000000"/>
                <w:kern w:val="0"/>
                <w:sz w:val="18"/>
                <w:szCs w:val="18"/>
              </w:rPr>
              <w:t>MGT5301</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人力资源管理模拟</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使学生通过人力资源管理模拟软件中的角色扮演，将课堂中学习到的企业管理知识与企业实践操作结合起来，能更深刻的理解知识，应用知识，提高了学生理论知识应用与实践的能力。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MGT5008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管理信息系统课程设计</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hint="eastAsia"/>
                <w:sz w:val="18"/>
                <w:szCs w:val="18"/>
              </w:rPr>
              <w:t>使学生通过实践培养学生综合运用知识和分析开发应用系统的初步能力，能从企业战略管理的角度来理解信息系统的作用以及发现问题、分析问题和提出解决方案的能力。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MGT5006</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市场调查与预测实训</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hint="eastAsia"/>
                <w:sz w:val="18"/>
                <w:szCs w:val="18"/>
              </w:rPr>
              <w:t>使学生通过实践培养学生四大基本能力：调查方案设计能力、调查资料收集、整理与分析能力、调查报告撰写能力和创造性运用资料能力。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企业实习</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使大学生深入地了解企业的运营环境，并且将学到的知识应用于实际工作中</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在实践中掌握自己的不足，测试自己的能力，进而更好地提高自我，并在利用所学知识的基础上深化对教学知识点的理解，强化运用能力。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MGT5999</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612" w:type="dxa"/>
          </w:tcPr>
          <w:p w:rsidR="00C63D7E" w:rsidRPr="00B547A2" w:rsidRDefault="00C63D7E" w:rsidP="00C63D7E">
            <w:pPr>
              <w:jc w:val="center"/>
              <w:rPr>
                <w:rFonts w:ascii="Times New Roman" w:hAnsi="Times New Roman" w:cs="Times New Roman"/>
                <w:sz w:val="18"/>
                <w:szCs w:val="18"/>
              </w:rPr>
            </w:pPr>
          </w:p>
        </w:tc>
      </w:tr>
    </w:tbl>
    <w:p w:rsidR="00C63D7E" w:rsidRPr="00B547A2" w:rsidRDefault="00C63D7E" w:rsidP="00C63D7E">
      <w:pPr>
        <w:pStyle w:val="a8"/>
        <w:rPr>
          <w:rFonts w:ascii="Times New Roman" w:hAnsi="Times New Roman"/>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、专业任选课模块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981"/>
        <w:gridCol w:w="1475"/>
        <w:gridCol w:w="595"/>
        <w:gridCol w:w="625"/>
        <w:gridCol w:w="620"/>
        <w:gridCol w:w="620"/>
        <w:gridCol w:w="620"/>
        <w:gridCol w:w="508"/>
        <w:gridCol w:w="739"/>
        <w:gridCol w:w="791"/>
        <w:gridCol w:w="1097"/>
      </w:tblGrid>
      <w:tr w:rsidR="00C63D7E" w:rsidRPr="00B547A2" w:rsidTr="00C63D7E">
        <w:trPr>
          <w:trHeight w:val="481"/>
          <w:tblHeader/>
          <w:jc w:val="center"/>
        </w:trPr>
        <w:tc>
          <w:tcPr>
            <w:tcW w:w="401"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序号</w:t>
            </w:r>
          </w:p>
        </w:tc>
        <w:tc>
          <w:tcPr>
            <w:tcW w:w="981"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w:t>
            </w:r>
          </w:p>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编号</w:t>
            </w:r>
          </w:p>
        </w:tc>
        <w:tc>
          <w:tcPr>
            <w:tcW w:w="1475"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w:t>
            </w:r>
          </w:p>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名称</w:t>
            </w:r>
          </w:p>
        </w:tc>
        <w:tc>
          <w:tcPr>
            <w:tcW w:w="595"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总学时</w:t>
            </w:r>
          </w:p>
        </w:tc>
        <w:tc>
          <w:tcPr>
            <w:tcW w:w="2485" w:type="dxa"/>
            <w:gridSpan w:val="4"/>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学时分配</w:t>
            </w:r>
          </w:p>
        </w:tc>
        <w:tc>
          <w:tcPr>
            <w:tcW w:w="508"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学分</w:t>
            </w:r>
          </w:p>
        </w:tc>
        <w:tc>
          <w:tcPr>
            <w:tcW w:w="739"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备注代码</w:t>
            </w:r>
          </w:p>
        </w:tc>
        <w:tc>
          <w:tcPr>
            <w:tcW w:w="791"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先修</w:t>
            </w:r>
          </w:p>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w:t>
            </w:r>
          </w:p>
        </w:tc>
        <w:tc>
          <w:tcPr>
            <w:tcW w:w="1097"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w:t>
            </w:r>
          </w:p>
        </w:tc>
      </w:tr>
      <w:tr w:rsidR="00C63D7E" w:rsidRPr="00B547A2" w:rsidTr="00C63D7E">
        <w:trPr>
          <w:trHeight w:val="481"/>
          <w:tblHeader/>
          <w:jc w:val="center"/>
        </w:trPr>
        <w:tc>
          <w:tcPr>
            <w:tcW w:w="401" w:type="dxa"/>
            <w:vMerge/>
            <w:vAlign w:val="center"/>
          </w:tcPr>
          <w:p w:rsidR="00C63D7E" w:rsidRPr="00B547A2" w:rsidRDefault="00C63D7E" w:rsidP="00C63D7E">
            <w:pPr>
              <w:jc w:val="center"/>
              <w:rPr>
                <w:rFonts w:ascii="Times New Roman" w:hAnsi="Times New Roman" w:cs="Times New Roman"/>
                <w:sz w:val="18"/>
                <w:szCs w:val="18"/>
              </w:rPr>
            </w:pPr>
          </w:p>
        </w:tc>
        <w:tc>
          <w:tcPr>
            <w:tcW w:w="981" w:type="dxa"/>
            <w:vMerge/>
            <w:vAlign w:val="center"/>
          </w:tcPr>
          <w:p w:rsidR="00C63D7E" w:rsidRPr="00B547A2" w:rsidRDefault="00C63D7E" w:rsidP="00C63D7E">
            <w:pPr>
              <w:jc w:val="center"/>
              <w:rPr>
                <w:rFonts w:ascii="Times New Roman" w:hAnsi="Times New Roman" w:cs="Times New Roman"/>
                <w:sz w:val="18"/>
                <w:szCs w:val="18"/>
              </w:rPr>
            </w:pPr>
          </w:p>
        </w:tc>
        <w:tc>
          <w:tcPr>
            <w:tcW w:w="1475" w:type="dxa"/>
            <w:vMerge/>
            <w:vAlign w:val="center"/>
          </w:tcPr>
          <w:p w:rsidR="00C63D7E" w:rsidRPr="00B547A2" w:rsidRDefault="00C63D7E" w:rsidP="00C63D7E">
            <w:pPr>
              <w:jc w:val="center"/>
              <w:rPr>
                <w:rFonts w:ascii="Times New Roman" w:hAnsi="Times New Roman" w:cs="Times New Roman"/>
                <w:sz w:val="18"/>
                <w:szCs w:val="18"/>
              </w:rPr>
            </w:pPr>
          </w:p>
        </w:tc>
        <w:tc>
          <w:tcPr>
            <w:tcW w:w="595" w:type="dxa"/>
            <w:vMerge/>
            <w:vAlign w:val="center"/>
          </w:tcPr>
          <w:p w:rsidR="00C63D7E" w:rsidRPr="00B547A2" w:rsidRDefault="00C63D7E" w:rsidP="00C63D7E">
            <w:pPr>
              <w:jc w:val="center"/>
              <w:rPr>
                <w:rFonts w:ascii="Times New Roman" w:hAnsi="Times New Roman" w:cs="Times New Roman"/>
                <w:sz w:val="18"/>
                <w:szCs w:val="18"/>
              </w:rPr>
            </w:pPr>
          </w:p>
        </w:tc>
        <w:tc>
          <w:tcPr>
            <w:tcW w:w="625"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理论</w:t>
            </w:r>
          </w:p>
        </w:tc>
        <w:tc>
          <w:tcPr>
            <w:tcW w:w="620"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实验</w:t>
            </w:r>
          </w:p>
        </w:tc>
        <w:tc>
          <w:tcPr>
            <w:tcW w:w="620"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上机</w:t>
            </w:r>
          </w:p>
        </w:tc>
        <w:tc>
          <w:tcPr>
            <w:tcW w:w="620"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课外</w:t>
            </w:r>
          </w:p>
        </w:tc>
        <w:tc>
          <w:tcPr>
            <w:tcW w:w="508" w:type="dxa"/>
            <w:vMerge/>
            <w:vAlign w:val="center"/>
          </w:tcPr>
          <w:p w:rsidR="00C63D7E" w:rsidRPr="00B547A2" w:rsidRDefault="00C63D7E" w:rsidP="00C63D7E">
            <w:pPr>
              <w:jc w:val="center"/>
              <w:rPr>
                <w:rFonts w:ascii="Times New Roman" w:hAnsi="Times New Roman" w:cs="Times New Roman"/>
                <w:sz w:val="18"/>
                <w:szCs w:val="18"/>
              </w:rPr>
            </w:pPr>
          </w:p>
        </w:tc>
        <w:tc>
          <w:tcPr>
            <w:tcW w:w="739" w:type="dxa"/>
            <w:vMerge/>
            <w:vAlign w:val="center"/>
          </w:tcPr>
          <w:p w:rsidR="00C63D7E" w:rsidRPr="00B547A2" w:rsidRDefault="00C63D7E" w:rsidP="00C63D7E">
            <w:pPr>
              <w:jc w:val="center"/>
              <w:rPr>
                <w:rFonts w:ascii="Times New Roman" w:hAnsi="Times New Roman" w:cs="Times New Roman"/>
                <w:sz w:val="18"/>
                <w:szCs w:val="18"/>
              </w:rPr>
            </w:pPr>
          </w:p>
        </w:tc>
        <w:tc>
          <w:tcPr>
            <w:tcW w:w="791" w:type="dxa"/>
            <w:vMerge/>
            <w:vAlign w:val="center"/>
          </w:tcPr>
          <w:p w:rsidR="00C63D7E" w:rsidRPr="00B547A2" w:rsidRDefault="00C63D7E" w:rsidP="00C63D7E">
            <w:pPr>
              <w:jc w:val="center"/>
              <w:rPr>
                <w:rFonts w:ascii="Times New Roman" w:hAnsi="Times New Roman" w:cs="Times New Roman"/>
                <w:sz w:val="18"/>
                <w:szCs w:val="18"/>
              </w:rPr>
            </w:pPr>
          </w:p>
        </w:tc>
        <w:tc>
          <w:tcPr>
            <w:tcW w:w="1097" w:type="dxa"/>
            <w:vMerge/>
            <w:vAlign w:val="center"/>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w:t>
            </w:r>
            <w:r w:rsidRPr="00B547A2">
              <w:rPr>
                <w:rFonts w:ascii="Times New Roman" w:eastAsia="宋体" w:hAnsi="Times New Roman" w:cs="Times New Roman"/>
                <w:kern w:val="0"/>
                <w:sz w:val="18"/>
                <w:szCs w:val="18"/>
              </w:rPr>
              <w:t>1</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财务报表分析</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MGT4302</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公共关系学</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4303</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hint="eastAsia"/>
                <w:color w:val="000000"/>
                <w:sz w:val="18"/>
                <w:szCs w:val="18"/>
              </w:rPr>
              <w:t>项目管理</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4304</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hint="eastAsia"/>
                <w:color w:val="000000"/>
                <w:sz w:val="18"/>
                <w:szCs w:val="18"/>
              </w:rPr>
              <w:t>物流管理</w:t>
            </w:r>
            <w:r w:rsidR="008C78B8">
              <w:rPr>
                <w:rFonts w:ascii="Times New Roman" w:eastAsia="宋体" w:hAnsi="Times New Roman" w:hint="eastAsia"/>
                <w:color w:val="000000"/>
                <w:sz w:val="18"/>
                <w:szCs w:val="18"/>
              </w:rPr>
              <w:t>I</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32</w:t>
            </w: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sz w:val="18"/>
                <w:szCs w:val="18"/>
              </w:rPr>
            </w:pPr>
          </w:p>
        </w:tc>
        <w:tc>
          <w:tcPr>
            <w:tcW w:w="1097" w:type="dxa"/>
            <w:vAlign w:val="center"/>
          </w:tcPr>
          <w:p w:rsidR="00C63D7E" w:rsidRPr="00B547A2" w:rsidRDefault="00C63D7E" w:rsidP="00C63D7E">
            <w:pPr>
              <w:jc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4305</w:t>
            </w:r>
          </w:p>
        </w:tc>
        <w:tc>
          <w:tcPr>
            <w:tcW w:w="147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品牌管理</w:t>
            </w:r>
            <w:r w:rsidR="008C78B8">
              <w:rPr>
                <w:rFonts w:ascii="Times New Roman" w:eastAsia="宋体" w:hAnsi="Times New Roman" w:hint="eastAsia"/>
                <w:color w:val="000000"/>
                <w:sz w:val="18"/>
                <w:szCs w:val="18"/>
              </w:rPr>
              <w:t>I</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Times New Roman"/>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981" w:type="dxa"/>
            <w:vAlign w:val="center"/>
          </w:tcPr>
          <w:p w:rsidR="00190E01" w:rsidRPr="00B547A2" w:rsidRDefault="00C63D7E" w:rsidP="00190E01">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00190E01" w:rsidRPr="00B547A2">
              <w:rPr>
                <w:rFonts w:ascii="Times New Roman" w:eastAsia="宋体" w:hAnsi="Times New Roman" w:cs="Times New Roman" w:hint="eastAsia"/>
                <w:kern w:val="0"/>
                <w:sz w:val="18"/>
                <w:szCs w:val="18"/>
              </w:rPr>
              <w:t>3405</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质量管理工程</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4306</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成本控制</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4307</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企业风险管理</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w:t>
            </w:r>
          </w:p>
        </w:tc>
        <w:tc>
          <w:tcPr>
            <w:tcW w:w="981" w:type="dxa"/>
            <w:vAlign w:val="center"/>
          </w:tcPr>
          <w:p w:rsidR="00C63D7E" w:rsidRPr="00B547A2" w:rsidRDefault="00C603E0" w:rsidP="00C63D7E">
            <w:pPr>
              <w:widowControl/>
              <w:jc w:val="center"/>
              <w:textAlignment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MGT3210</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商务谈判</w:t>
            </w:r>
            <w:r w:rsidR="00C603E0">
              <w:rPr>
                <w:rFonts w:ascii="Times New Roman" w:eastAsia="宋体" w:hAnsi="Times New Roman" w:hint="eastAsia"/>
                <w:color w:val="000000"/>
                <w:sz w:val="18"/>
                <w:szCs w:val="18"/>
              </w:rPr>
              <w:t>II</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10</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MGT4204</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商务礼仪</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MGT4501</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领导科学</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w:t>
            </w:r>
          </w:p>
        </w:tc>
        <w:tc>
          <w:tcPr>
            <w:tcW w:w="981" w:type="dxa"/>
            <w:vAlign w:val="center"/>
          </w:tcPr>
          <w:p w:rsidR="00C63D7E" w:rsidRPr="00B547A2" w:rsidRDefault="00C63D7E" w:rsidP="008C78B8">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MGT450</w:t>
            </w:r>
            <w:r w:rsidR="008C78B8">
              <w:rPr>
                <w:rFonts w:ascii="Times New Roman" w:eastAsia="宋体" w:hAnsi="Times New Roman" w:cs="Times New Roman"/>
                <w:kern w:val="0"/>
                <w:sz w:val="18"/>
                <w:szCs w:val="18"/>
              </w:rPr>
              <w:t>9</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网络运营</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c>
          <w:tcPr>
            <w:tcW w:w="981" w:type="dxa"/>
            <w:vAlign w:val="center"/>
          </w:tcPr>
          <w:p w:rsidR="00C63D7E" w:rsidRPr="00B547A2" w:rsidRDefault="00C63D7E" w:rsidP="00C63D7E">
            <w:pPr>
              <w:widowControl/>
              <w:jc w:val="center"/>
              <w:rPr>
                <w:rFonts w:ascii="Times New Roman" w:eastAsia="宋体" w:hAnsi="Times New Roman"/>
                <w:kern w:val="0"/>
                <w:sz w:val="18"/>
                <w:szCs w:val="18"/>
              </w:rPr>
            </w:pPr>
            <w:r w:rsidRPr="00B547A2">
              <w:rPr>
                <w:rFonts w:ascii="Times New Roman" w:eastAsia="宋体" w:hAnsi="Times New Roman"/>
                <w:kern w:val="0"/>
                <w:sz w:val="18"/>
                <w:szCs w:val="18"/>
              </w:rPr>
              <w:t>MGT</w:t>
            </w:r>
            <w:r w:rsidRPr="00B547A2">
              <w:rPr>
                <w:rFonts w:ascii="Times New Roman" w:eastAsia="宋体" w:hAnsi="Times New Roman" w:hint="eastAsia"/>
                <w:kern w:val="0"/>
                <w:sz w:val="18"/>
                <w:szCs w:val="18"/>
              </w:rPr>
              <w:t>4308</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管理沟通</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hint="eastAsia"/>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2857" w:type="dxa"/>
            <w:gridSpan w:val="3"/>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合计</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color w:val="000000"/>
                <w:kern w:val="0"/>
                <w:sz w:val="18"/>
                <w:szCs w:val="18"/>
              </w:rPr>
              <w:t>416</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color w:val="000000"/>
                <w:kern w:val="0"/>
                <w:sz w:val="18"/>
                <w:szCs w:val="18"/>
              </w:rPr>
              <w:t>416</w:t>
            </w: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color w:val="000000"/>
                <w:kern w:val="0"/>
                <w:sz w:val="18"/>
                <w:szCs w:val="18"/>
              </w:rPr>
              <w:t>26</w:t>
            </w:r>
          </w:p>
        </w:tc>
        <w:tc>
          <w:tcPr>
            <w:tcW w:w="739" w:type="dxa"/>
            <w:vAlign w:val="center"/>
          </w:tcPr>
          <w:p w:rsidR="00C63D7E" w:rsidRPr="00B547A2" w:rsidRDefault="00C63D7E" w:rsidP="00C63D7E">
            <w:pPr>
              <w:jc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jc w:val="center"/>
              <w:rPr>
                <w:rFonts w:ascii="Times New Roman" w:hAnsi="Times New Roman" w:cs="Times New Roman"/>
                <w:sz w:val="18"/>
                <w:szCs w:val="18"/>
              </w:rPr>
            </w:pPr>
          </w:p>
        </w:tc>
      </w:tr>
    </w:tbl>
    <w:p w:rsidR="00C63D7E" w:rsidRPr="00B547A2" w:rsidRDefault="00C63D7E" w:rsidP="00C63D7E">
      <w:pPr>
        <w:pStyle w:val="a8"/>
        <w:rPr>
          <w:rFonts w:ascii="Times New Roman" w:hAnsi="Times New Roman"/>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3086"/>
        <w:gridCol w:w="1499"/>
        <w:gridCol w:w="780"/>
        <w:gridCol w:w="758"/>
        <w:gridCol w:w="758"/>
        <w:gridCol w:w="758"/>
        <w:gridCol w:w="771"/>
      </w:tblGrid>
      <w:tr w:rsidR="00C63D7E" w:rsidRPr="00B547A2" w:rsidTr="00C63D7E">
        <w:trPr>
          <w:trHeight w:val="482"/>
          <w:jc w:val="center"/>
        </w:trPr>
        <w:tc>
          <w:tcPr>
            <w:tcW w:w="472"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序号</w:t>
            </w:r>
          </w:p>
        </w:tc>
        <w:tc>
          <w:tcPr>
            <w:tcW w:w="1662"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p>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课程</w:t>
            </w:r>
            <w:r w:rsidRPr="00B547A2">
              <w:rPr>
                <w:rFonts w:ascii="Times New Roman" w:hAnsi="Times New Roman" w:cs="黑体" w:hint="eastAsia"/>
                <w:kern w:val="0"/>
                <w:szCs w:val="18"/>
              </w:rPr>
              <w:t>类别</w:t>
            </w:r>
          </w:p>
          <w:p w:rsidR="00C63D7E" w:rsidRPr="00B547A2" w:rsidRDefault="00C63D7E" w:rsidP="00C63D7E">
            <w:pPr>
              <w:jc w:val="center"/>
              <w:rPr>
                <w:rFonts w:ascii="Times New Roman" w:hAnsi="Times New Roman" w:cs="黑体"/>
                <w:kern w:val="0"/>
                <w:szCs w:val="18"/>
              </w:rPr>
            </w:pPr>
          </w:p>
        </w:tc>
        <w:tc>
          <w:tcPr>
            <w:tcW w:w="807"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总学时</w:t>
            </w:r>
          </w:p>
        </w:tc>
        <w:tc>
          <w:tcPr>
            <w:tcW w:w="1644" w:type="pct"/>
            <w:gridSpan w:val="4"/>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hint="eastAsia"/>
                <w:kern w:val="0"/>
                <w:szCs w:val="18"/>
              </w:rPr>
              <w:t>学时分配</w:t>
            </w:r>
          </w:p>
        </w:tc>
        <w:tc>
          <w:tcPr>
            <w:tcW w:w="415"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学分</w:t>
            </w:r>
          </w:p>
        </w:tc>
      </w:tr>
      <w:tr w:rsidR="00C63D7E" w:rsidRPr="00B547A2" w:rsidTr="00C63D7E">
        <w:trPr>
          <w:trHeight w:val="482"/>
          <w:jc w:val="center"/>
        </w:trPr>
        <w:tc>
          <w:tcPr>
            <w:tcW w:w="472"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c>
          <w:tcPr>
            <w:tcW w:w="1662"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c>
          <w:tcPr>
            <w:tcW w:w="807"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c>
          <w:tcPr>
            <w:tcW w:w="420"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理</w:t>
            </w:r>
            <w:r w:rsidRPr="00B547A2">
              <w:rPr>
                <w:rFonts w:ascii="Times New Roman" w:hAnsi="Times New Roman" w:cs="黑体" w:hint="eastAsia"/>
                <w:kern w:val="0"/>
                <w:szCs w:val="18"/>
              </w:rPr>
              <w:t>论</w:t>
            </w:r>
          </w:p>
        </w:tc>
        <w:tc>
          <w:tcPr>
            <w:tcW w:w="408"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实验</w:t>
            </w:r>
          </w:p>
        </w:tc>
        <w:tc>
          <w:tcPr>
            <w:tcW w:w="408"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hint="eastAsia"/>
                <w:kern w:val="0"/>
                <w:szCs w:val="18"/>
              </w:rPr>
              <w:t>上机</w:t>
            </w:r>
          </w:p>
        </w:tc>
        <w:tc>
          <w:tcPr>
            <w:tcW w:w="408"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hint="eastAsia"/>
                <w:kern w:val="0"/>
                <w:szCs w:val="18"/>
              </w:rPr>
              <w:t>课外</w:t>
            </w:r>
          </w:p>
        </w:tc>
        <w:tc>
          <w:tcPr>
            <w:tcW w:w="415"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hint="eastAsia"/>
                <w:kern w:val="0"/>
                <w:szCs w:val="18"/>
              </w:rPr>
              <w:t>1</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通识课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1038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648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24</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358</w:t>
            </w: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57.5</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hint="eastAsia"/>
                <w:kern w:val="0"/>
                <w:szCs w:val="18"/>
              </w:rPr>
              <w:t>2</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szCs w:val="18"/>
              </w:rPr>
              <w:t>专业基础课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688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528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160</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38</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hint="eastAsia"/>
                <w:kern w:val="0"/>
                <w:szCs w:val="18"/>
              </w:rPr>
              <w:t>3</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szCs w:val="18"/>
              </w:rPr>
              <w:t>专业课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408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392</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16</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25</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4</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专业任选课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8</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5</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公共选修课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8</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6</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集中实践教学环节</w:t>
            </w:r>
          </w:p>
        </w:tc>
        <w:tc>
          <w:tcPr>
            <w:tcW w:w="807"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20"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15"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r w:rsidRPr="00B547A2">
              <w:rPr>
                <w:rFonts w:ascii="Times New Roman" w:eastAsia="宋体" w:hAnsi="Times New Roman" w:cs="宋体" w:hint="eastAsia"/>
                <w:kern w:val="0"/>
                <w:sz w:val="18"/>
                <w:szCs w:val="18"/>
              </w:rPr>
              <w:t>30</w:t>
            </w:r>
          </w:p>
        </w:tc>
      </w:tr>
      <w:tr w:rsidR="00C63D7E" w:rsidRPr="00B547A2" w:rsidTr="00C63D7E">
        <w:trPr>
          <w:trHeight w:val="482"/>
          <w:jc w:val="center"/>
        </w:trPr>
        <w:tc>
          <w:tcPr>
            <w:tcW w:w="2134" w:type="pct"/>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合计</w:t>
            </w:r>
          </w:p>
        </w:tc>
        <w:tc>
          <w:tcPr>
            <w:tcW w:w="807"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2390</w:t>
            </w:r>
          </w:p>
        </w:tc>
        <w:tc>
          <w:tcPr>
            <w:tcW w:w="420" w:type="pct"/>
            <w:vMerge w:val="restar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1824</w:t>
            </w:r>
          </w:p>
        </w:tc>
        <w:tc>
          <w:tcPr>
            <w:tcW w:w="408" w:type="pct"/>
            <w:vMerge w:val="restar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184</w:t>
            </w:r>
          </w:p>
        </w:tc>
        <w:tc>
          <w:tcPr>
            <w:tcW w:w="408" w:type="pct"/>
            <w:vMerge w:val="restar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24</w:t>
            </w:r>
          </w:p>
        </w:tc>
        <w:tc>
          <w:tcPr>
            <w:tcW w:w="408"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358</w:t>
            </w:r>
          </w:p>
        </w:tc>
        <w:tc>
          <w:tcPr>
            <w:tcW w:w="415" w:type="pct"/>
            <w:vMerge w:val="restar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r w:rsidRPr="00B547A2">
              <w:rPr>
                <w:rFonts w:ascii="Times New Roman" w:eastAsia="宋体" w:hAnsi="Times New Roman"/>
                <w:sz w:val="18"/>
                <w:szCs w:val="18"/>
              </w:rPr>
              <w:t>166.5</w:t>
            </w:r>
          </w:p>
        </w:tc>
      </w:tr>
      <w:tr w:rsidR="00C63D7E" w:rsidRPr="00B547A2" w:rsidTr="00C63D7E">
        <w:trPr>
          <w:trHeight w:val="482"/>
          <w:jc w:val="center"/>
        </w:trPr>
        <w:tc>
          <w:tcPr>
            <w:tcW w:w="2134" w:type="pct"/>
            <w:gridSpan w:val="2"/>
            <w:vMerge/>
            <w:shd w:val="clear" w:color="auto" w:fill="auto"/>
            <w:vAlign w:val="center"/>
          </w:tcPr>
          <w:p w:rsidR="00C63D7E" w:rsidRPr="00B547A2" w:rsidRDefault="00C63D7E" w:rsidP="00C63D7E">
            <w:pPr>
              <w:jc w:val="center"/>
              <w:rPr>
                <w:rFonts w:ascii="Times New Roman" w:eastAsia="宋体" w:hAnsi="Times New Roman" w:cs="黑体"/>
                <w:kern w:val="0"/>
                <w:sz w:val="18"/>
                <w:szCs w:val="18"/>
              </w:rPr>
            </w:pPr>
          </w:p>
        </w:tc>
        <w:tc>
          <w:tcPr>
            <w:tcW w:w="807"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20"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15"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r>
    </w:tbl>
    <w:p w:rsidR="004F6244" w:rsidRPr="00B547A2" w:rsidRDefault="004F6244" w:rsidP="00C63D7E">
      <w:pPr>
        <w:spacing w:line="360" w:lineRule="auto"/>
        <w:rPr>
          <w:rStyle w:val="2Char"/>
          <w:rFonts w:ascii="Times New Roman" w:eastAsia="仿宋" w:hAnsi="Times New Roman"/>
          <w:sz w:val="28"/>
          <w:szCs w:val="28"/>
        </w:rPr>
        <w:sectPr w:rsidR="004F6244" w:rsidRPr="00B547A2" w:rsidSect="004F6244">
          <w:pgSz w:w="11906" w:h="16838"/>
          <w:pgMar w:top="1418" w:right="1418" w:bottom="1418" w:left="1418" w:header="851" w:footer="1134" w:gutter="0"/>
          <w:cols w:space="720"/>
          <w:docGrid w:type="lines" w:linePitch="312"/>
        </w:sectPr>
      </w:pPr>
      <w:bookmarkStart w:id="41" w:name="_Toc486322032"/>
      <w:bookmarkStart w:id="42" w:name="_Toc486322310"/>
      <w:bookmarkStart w:id="43" w:name="_Toc486323159"/>
    </w:p>
    <w:p w:rsidR="00C63D7E" w:rsidRPr="00B547A2" w:rsidRDefault="00C63D7E" w:rsidP="00C63D7E">
      <w:p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七、各学年教学计划执行表</w:t>
      </w:r>
      <w:bookmarkEnd w:id="41"/>
      <w:bookmarkEnd w:id="42"/>
      <w:bookmarkEnd w:id="43"/>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tblPr>
      <w:tblGrid>
        <w:gridCol w:w="396"/>
        <w:gridCol w:w="405"/>
        <w:gridCol w:w="1000"/>
        <w:gridCol w:w="1843"/>
        <w:gridCol w:w="700"/>
        <w:gridCol w:w="634"/>
        <w:gridCol w:w="634"/>
        <w:gridCol w:w="634"/>
        <w:gridCol w:w="513"/>
        <w:gridCol w:w="634"/>
        <w:gridCol w:w="645"/>
        <w:gridCol w:w="1034"/>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41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51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BAS1001</w:t>
            </w:r>
          </w:p>
        </w:tc>
        <w:tc>
          <w:tcPr>
            <w:tcW w:w="1843" w:type="dxa"/>
            <w:vAlign w:val="center"/>
          </w:tcPr>
          <w:p w:rsidR="00C63D7E" w:rsidRPr="00B547A2" w:rsidRDefault="00244386" w:rsidP="00C63D7E">
            <w:pPr>
              <w:jc w:val="center"/>
              <w:rPr>
                <w:rFonts w:ascii="Times New Roman" w:hAnsi="Times New Roman"/>
                <w:sz w:val="18"/>
                <w:szCs w:val="18"/>
              </w:rPr>
            </w:pPr>
            <w:r>
              <w:rPr>
                <w:rFonts w:ascii="Times New Roman" w:hAnsi="Times New Roman" w:hint="eastAsia"/>
                <w:sz w:val="18"/>
                <w:szCs w:val="18"/>
              </w:rPr>
              <w:t>大学生心理健康教育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入学教育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军事理论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军事训练</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ENG1001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IAP1001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CSE1001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计算机应用基础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PHE1001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843"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C63D7E" w:rsidRPr="00B547A2" w:rsidRDefault="008C78B8" w:rsidP="00C63D7E">
            <w:pPr>
              <w:jc w:val="center"/>
              <w:rPr>
                <w:rFonts w:ascii="Times New Roman" w:hAnsi="Times New Roman"/>
                <w:sz w:val="18"/>
                <w:szCs w:val="18"/>
              </w:rPr>
            </w:pPr>
            <w:r>
              <w:rPr>
                <w:rFonts w:ascii="Times New Roman" w:hAnsi="Times New Roman"/>
                <w:color w:val="000000"/>
                <w:sz w:val="18"/>
                <w:szCs w:val="18"/>
              </w:rPr>
              <w:t>MTH1003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高等数学Ⅱ（</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w:t>
            </w:r>
            <w:r w:rsidRPr="00B547A2">
              <w:rPr>
                <w:rFonts w:ascii="Times New Roman" w:hAnsi="Times New Roman"/>
                <w:sz w:val="18"/>
                <w:szCs w:val="18"/>
              </w:rPr>
              <w:t>2</w:t>
            </w:r>
            <w:r w:rsidRPr="00B547A2">
              <w:rPr>
                <w:rFonts w:ascii="Times New Roman" w:hAnsi="Times New Roman" w:hint="eastAsia"/>
                <w:sz w:val="18"/>
                <w:szCs w:val="18"/>
              </w:rPr>
              <w:t>201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政治经济学</w:t>
            </w:r>
            <w:r w:rsidRPr="00B547A2">
              <w:rPr>
                <w:rFonts w:ascii="Times New Roman" w:hAnsi="Times New Roman" w:hint="eastAsia"/>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MGT2002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管理学原理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MGT</w:t>
            </w:r>
            <w:r w:rsidRPr="00B547A2">
              <w:rPr>
                <w:rFonts w:ascii="Times New Roman" w:hAnsi="Times New Roman" w:hint="eastAsia"/>
                <w:kern w:val="0"/>
                <w:sz w:val="18"/>
                <w:szCs w:val="18"/>
              </w:rPr>
              <w:t>33</w:t>
            </w:r>
            <w:r w:rsidRPr="00B547A2">
              <w:rPr>
                <w:rFonts w:ascii="Times New Roman" w:hAnsi="Times New Roman"/>
                <w:kern w:val="0"/>
                <w:sz w:val="18"/>
                <w:szCs w:val="18"/>
              </w:rPr>
              <w:t>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组织行为学</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23"/>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478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346</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08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color w:val="000000"/>
                <w:sz w:val="18"/>
                <w:szCs w:val="18"/>
              </w:rPr>
            </w:pPr>
          </w:p>
        </w:tc>
      </w:tr>
      <w:tr w:rsidR="00C63D7E" w:rsidRPr="00B547A2" w:rsidTr="00C63D7E">
        <w:trPr>
          <w:trHeight w:val="322"/>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color w:val="000000"/>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IAP1002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中国近现代史纲要</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IAP1007</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PHE1002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ENG1002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C63D7E" w:rsidRPr="00B547A2" w:rsidRDefault="008C78B8" w:rsidP="00C63D7E">
            <w:pPr>
              <w:jc w:val="center"/>
              <w:rPr>
                <w:rFonts w:ascii="Times New Roman" w:hAnsi="Times New Roman"/>
                <w:sz w:val="18"/>
                <w:szCs w:val="18"/>
              </w:rPr>
            </w:pPr>
            <w:r>
              <w:rPr>
                <w:rFonts w:ascii="Times New Roman" w:hAnsi="Times New Roman"/>
                <w:color w:val="000000"/>
                <w:sz w:val="18"/>
                <w:szCs w:val="18"/>
              </w:rPr>
              <w:t>MTH1004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高等数学Ⅱ（</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MTH2002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线性代数</w:t>
            </w:r>
            <w:r w:rsidRPr="00B547A2">
              <w:rPr>
                <w:rFonts w:ascii="Times New Roman" w:hAnsi="Times New Roman"/>
                <w:color w:val="000000"/>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MGT2003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微观经济学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MGT2004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会计学原理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CQD1006</w:t>
            </w:r>
          </w:p>
        </w:tc>
        <w:tc>
          <w:tcPr>
            <w:tcW w:w="1843" w:type="dxa"/>
            <w:vAlign w:val="center"/>
          </w:tcPr>
          <w:p w:rsidR="00C63D7E" w:rsidRPr="00B547A2" w:rsidRDefault="00C63D7E" w:rsidP="00C63D7E">
            <w:pPr>
              <w:jc w:val="center"/>
              <w:rPr>
                <w:rStyle w:val="font11"/>
                <w:rFonts w:ascii="Times New Roman" w:hAnsi="Times New Roman"/>
              </w:rPr>
            </w:pPr>
            <w:r w:rsidRPr="00B547A2">
              <w:rPr>
                <w:rFonts w:ascii="Times New Roman" w:hAnsi="Times New Roman" w:hint="eastAsia"/>
                <w:sz w:val="18"/>
                <w:szCs w:val="18"/>
              </w:rPr>
              <w:t>创新与创意能力</w:t>
            </w:r>
          </w:p>
        </w:tc>
        <w:tc>
          <w:tcPr>
            <w:tcW w:w="700"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3</w:t>
            </w:r>
            <w:r w:rsidRPr="00B547A2">
              <w:rPr>
                <w:rFonts w:ascii="Times New Roman" w:hAnsi="Times New Roman" w:hint="eastAsia"/>
                <w:sz w:val="18"/>
                <w:szCs w:val="18"/>
              </w:rPr>
              <w:t>.5</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会计学实训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会计电算化</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2</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2</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专业认识实习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3"/>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15"/>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894</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654</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176</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5</w:t>
            </w:r>
            <w:r w:rsidRPr="00B547A2">
              <w:rPr>
                <w:rFonts w:ascii="Times New Roman" w:hAnsi="Times New Roman"/>
                <w:color w:val="000000"/>
                <w:sz w:val="18"/>
                <w:szCs w:val="18"/>
              </w:rPr>
              <w:t>7</w:t>
            </w:r>
            <w:r w:rsidRPr="00B547A2">
              <w:rPr>
                <w:rFonts w:ascii="Times New Roman" w:hAnsi="Times New Roman" w:hint="eastAsia"/>
                <w:color w:val="000000"/>
                <w:sz w:val="18"/>
                <w:szCs w:val="18"/>
              </w:rPr>
              <w:t>.5</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3"/>
          <w:jc w:val="center"/>
        </w:trPr>
        <w:tc>
          <w:tcPr>
            <w:tcW w:w="3644" w:type="dxa"/>
            <w:gridSpan w:val="4"/>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513"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tblPr>
      <w:tblGrid>
        <w:gridCol w:w="395"/>
        <w:gridCol w:w="409"/>
        <w:gridCol w:w="999"/>
        <w:gridCol w:w="1842"/>
        <w:gridCol w:w="700"/>
        <w:gridCol w:w="634"/>
        <w:gridCol w:w="634"/>
        <w:gridCol w:w="634"/>
        <w:gridCol w:w="512"/>
        <w:gridCol w:w="635"/>
        <w:gridCol w:w="645"/>
        <w:gridCol w:w="1033"/>
      </w:tblGrid>
      <w:tr w:rsidR="00C63D7E" w:rsidRPr="00B547A2" w:rsidTr="00C63D7E">
        <w:trPr>
          <w:trHeight w:val="481"/>
          <w:tblHeader/>
          <w:jc w:val="center"/>
        </w:trPr>
        <w:tc>
          <w:tcPr>
            <w:tcW w:w="39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w:t>
            </w:r>
          </w:p>
        </w:tc>
        <w:tc>
          <w:tcPr>
            <w:tcW w:w="409"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序号</w:t>
            </w:r>
          </w:p>
        </w:tc>
        <w:tc>
          <w:tcPr>
            <w:tcW w:w="999"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szCs w:val="18"/>
              </w:rPr>
              <w:t>编号</w:t>
            </w:r>
          </w:p>
        </w:tc>
        <w:tc>
          <w:tcPr>
            <w:tcW w:w="1842"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名称</w:t>
            </w:r>
          </w:p>
        </w:tc>
        <w:tc>
          <w:tcPr>
            <w:tcW w:w="7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总学时</w:t>
            </w:r>
          </w:p>
        </w:tc>
        <w:tc>
          <w:tcPr>
            <w:tcW w:w="2414" w:type="dxa"/>
            <w:gridSpan w:val="4"/>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学时分配</w:t>
            </w:r>
          </w:p>
        </w:tc>
        <w:tc>
          <w:tcPr>
            <w:tcW w:w="63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学分</w:t>
            </w:r>
          </w:p>
        </w:tc>
        <w:tc>
          <w:tcPr>
            <w:tcW w:w="64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r w:rsidRPr="00B547A2">
              <w:rPr>
                <w:rFonts w:ascii="Times New Roman" w:hAnsi="Times New Roman"/>
                <w:szCs w:val="18"/>
              </w:rPr>
              <w:t>属性</w:t>
            </w:r>
          </w:p>
        </w:tc>
        <w:tc>
          <w:tcPr>
            <w:tcW w:w="103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备注</w:t>
            </w:r>
          </w:p>
        </w:tc>
      </w:tr>
      <w:tr w:rsidR="00C63D7E" w:rsidRPr="00B547A2" w:rsidTr="00C63D7E">
        <w:trPr>
          <w:trHeight w:val="481"/>
          <w:tblHeader/>
          <w:jc w:val="center"/>
        </w:trPr>
        <w:tc>
          <w:tcPr>
            <w:tcW w:w="39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上机</w:t>
            </w:r>
          </w:p>
        </w:tc>
        <w:tc>
          <w:tcPr>
            <w:tcW w:w="512"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课外</w:t>
            </w:r>
          </w:p>
        </w:tc>
        <w:tc>
          <w:tcPr>
            <w:tcW w:w="63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MTH2004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MGT2006</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财务管理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MGT2007</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宏观经济学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MGT2008</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市场营销学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CQD1003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交流与写作</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9" w:type="dxa"/>
            <w:vAlign w:val="center"/>
          </w:tcPr>
          <w:p w:rsidR="00C63D7E" w:rsidRPr="00B547A2" w:rsidRDefault="00C63D7E" w:rsidP="00C63D7E">
            <w:pPr>
              <w:jc w:val="center"/>
              <w:rPr>
                <w:rFonts w:ascii="Times New Roman" w:hAnsi="Times New Roman"/>
                <w:sz w:val="18"/>
                <w:szCs w:val="18"/>
              </w:rPr>
            </w:pP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32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2</w:t>
            </w:r>
            <w:r w:rsidRPr="00B547A2">
              <w:rPr>
                <w:rFonts w:ascii="Times New Roman" w:hAnsi="Times New Roman" w:hint="eastAsia"/>
                <w:sz w:val="18"/>
                <w:szCs w:val="18"/>
              </w:rPr>
              <w:t>.5</w:t>
            </w:r>
          </w:p>
        </w:tc>
        <w:tc>
          <w:tcPr>
            <w:tcW w:w="645" w:type="dxa"/>
            <w:vAlign w:val="center"/>
          </w:tcPr>
          <w:p w:rsidR="00C63D7E" w:rsidRPr="00B547A2" w:rsidRDefault="00C63D7E" w:rsidP="00C63D7E">
            <w:pPr>
              <w:jc w:val="center"/>
              <w:rPr>
                <w:rFonts w:ascii="Times New Roman" w:hAnsi="Times New Roman"/>
                <w:sz w:val="18"/>
                <w:szCs w:val="18"/>
              </w:rPr>
            </w:pP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IAP1009</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MGT2009</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经济法</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MGT2010</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财政与金融</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MGT2011</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统计学原理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w:t>
            </w:r>
            <w:r w:rsidRPr="00B547A2">
              <w:rPr>
                <w:rFonts w:ascii="Times New Roman" w:hAnsi="Times New Roman"/>
                <w:sz w:val="18"/>
                <w:szCs w:val="18"/>
              </w:rPr>
              <w:t>0</w:t>
            </w:r>
            <w:r w:rsidRPr="00B547A2">
              <w:rPr>
                <w:rFonts w:ascii="Times New Roman" w:hAnsi="Times New Roman" w:hint="eastAsia"/>
                <w:sz w:val="18"/>
                <w:szCs w:val="18"/>
              </w:rPr>
              <w:t>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人力资源管理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MGT3504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市场调查与预测</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32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20.5</w:t>
            </w:r>
          </w:p>
        </w:tc>
        <w:tc>
          <w:tcPr>
            <w:tcW w:w="645" w:type="dxa"/>
            <w:vAlign w:val="center"/>
          </w:tcPr>
          <w:p w:rsidR="00C63D7E" w:rsidRPr="00B547A2" w:rsidRDefault="00C63D7E" w:rsidP="00C63D7E">
            <w:pPr>
              <w:jc w:val="center"/>
              <w:rPr>
                <w:rFonts w:ascii="Times New Roman" w:hAnsi="Times New Roman"/>
                <w:sz w:val="18"/>
                <w:szCs w:val="18"/>
              </w:rPr>
            </w:pP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5006</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市场调查与预测实训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9" w:type="dxa"/>
            <w:vAlign w:val="center"/>
          </w:tcPr>
          <w:p w:rsidR="00C63D7E" w:rsidRPr="00B547A2" w:rsidRDefault="00C63D7E" w:rsidP="00C63D7E">
            <w:pPr>
              <w:widowControl/>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5301</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人力资源管理模拟</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9" w:type="dxa"/>
            <w:vAlign w:val="center"/>
          </w:tcPr>
          <w:p w:rsidR="00C63D7E" w:rsidRPr="00B547A2" w:rsidRDefault="00C63D7E" w:rsidP="00C63D7E">
            <w:pPr>
              <w:widowControl/>
              <w:jc w:val="center"/>
              <w:rPr>
                <w:rFonts w:ascii="Times New Roman" w:hAnsi="Times New Roman"/>
                <w:sz w:val="18"/>
                <w:szCs w:val="18"/>
              </w:rPr>
            </w:pPr>
            <w:r w:rsidRPr="00B547A2">
              <w:rPr>
                <w:rFonts w:ascii="Times New Roman" w:hAnsi="Times New Roman" w:hint="eastAsia"/>
                <w:sz w:val="18"/>
                <w:szCs w:val="18"/>
              </w:rPr>
              <w:t>MGT5005</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统计分析软件应用</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Cs w:val="18"/>
              </w:rPr>
            </w:pPr>
          </w:p>
        </w:tc>
        <w:tc>
          <w:tcPr>
            <w:tcW w:w="3250" w:type="dxa"/>
            <w:gridSpan w:val="3"/>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5"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768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600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136</w:t>
            </w:r>
          </w:p>
        </w:tc>
        <w:tc>
          <w:tcPr>
            <w:tcW w:w="63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47</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3"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5" w:type="dxa"/>
            <w:gridSpan w:val="4"/>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512"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635" w:type="dxa"/>
            <w:vMerge/>
            <w:vAlign w:val="center"/>
          </w:tcPr>
          <w:p w:rsidR="00C63D7E" w:rsidRPr="00B547A2" w:rsidRDefault="00C63D7E" w:rsidP="00C63D7E">
            <w:pPr>
              <w:jc w:val="center"/>
              <w:rPr>
                <w:rFonts w:ascii="Times New Roman" w:hAnsi="Times New Roman"/>
                <w:color w:val="000000"/>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3" w:type="dxa"/>
            <w:vMerge/>
            <w:vAlign w:val="center"/>
          </w:tcPr>
          <w:p w:rsidR="00C63D7E" w:rsidRPr="00B547A2" w:rsidRDefault="00C63D7E" w:rsidP="00C63D7E">
            <w:pPr>
              <w:jc w:val="center"/>
              <w:rPr>
                <w:rFonts w:ascii="Times New Roman" w:hAnsi="Times New Roman"/>
                <w:sz w:val="18"/>
                <w:szCs w:val="18"/>
              </w:rPr>
            </w:pPr>
          </w:p>
        </w:tc>
      </w:tr>
    </w:tbl>
    <w:p w:rsidR="009A2B1C" w:rsidRPr="00B547A2" w:rsidRDefault="009A2B1C" w:rsidP="00C63D7E">
      <w:pPr>
        <w:spacing w:line="360" w:lineRule="auto"/>
        <w:rPr>
          <w:rFonts w:ascii="Times New Roman" w:eastAsia="宋体" w:hAnsi="Times New Roman" w:cs="Times New Roman"/>
          <w:szCs w:val="21"/>
        </w:rPr>
      </w:pPr>
    </w:p>
    <w:p w:rsidR="00C63D7E" w:rsidRPr="00B547A2" w:rsidRDefault="00C63D7E" w:rsidP="00594FCB">
      <w:pPr>
        <w:widowControl/>
        <w:jc w:val="center"/>
        <w:rPr>
          <w:rFonts w:ascii="Times New Roman" w:eastAsia="宋体" w:hAnsi="Times New Roman" w:cs="Times New Roman"/>
          <w:szCs w:val="21"/>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tblPr>
      <w:tblGrid>
        <w:gridCol w:w="396"/>
        <w:gridCol w:w="405"/>
        <w:gridCol w:w="146"/>
        <w:gridCol w:w="993"/>
        <w:gridCol w:w="1704"/>
        <w:gridCol w:w="700"/>
        <w:gridCol w:w="634"/>
        <w:gridCol w:w="634"/>
        <w:gridCol w:w="634"/>
        <w:gridCol w:w="633"/>
        <w:gridCol w:w="514"/>
        <w:gridCol w:w="645"/>
        <w:gridCol w:w="1034"/>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w:t>
            </w:r>
          </w:p>
        </w:tc>
        <w:tc>
          <w:tcPr>
            <w:tcW w:w="40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序号</w:t>
            </w:r>
          </w:p>
        </w:tc>
        <w:tc>
          <w:tcPr>
            <w:tcW w:w="1139" w:type="dxa"/>
            <w:gridSpan w:val="2"/>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szCs w:val="18"/>
              </w:rPr>
              <w:t>编号</w:t>
            </w:r>
          </w:p>
        </w:tc>
        <w:tc>
          <w:tcPr>
            <w:tcW w:w="170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名称</w:t>
            </w:r>
          </w:p>
        </w:tc>
        <w:tc>
          <w:tcPr>
            <w:tcW w:w="7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学时分配</w:t>
            </w:r>
          </w:p>
        </w:tc>
        <w:tc>
          <w:tcPr>
            <w:tcW w:w="51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学分</w:t>
            </w:r>
          </w:p>
        </w:tc>
        <w:tc>
          <w:tcPr>
            <w:tcW w:w="64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r w:rsidRPr="00B547A2">
              <w:rPr>
                <w:rFonts w:ascii="Times New Roman" w:hAnsi="Times New Roman"/>
                <w:szCs w:val="18"/>
              </w:rPr>
              <w:t>属性</w:t>
            </w:r>
          </w:p>
        </w:tc>
        <w:tc>
          <w:tcPr>
            <w:tcW w:w="103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139" w:type="dxa"/>
            <w:gridSpan w:val="2"/>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70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课外</w:t>
            </w:r>
          </w:p>
        </w:tc>
        <w:tc>
          <w:tcPr>
            <w:tcW w:w="51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MGT2012</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电子商务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2404</w:t>
            </w:r>
          </w:p>
        </w:tc>
        <w:tc>
          <w:tcPr>
            <w:tcW w:w="1704" w:type="dxa"/>
            <w:vAlign w:val="center"/>
          </w:tcPr>
          <w:p w:rsidR="00C63D7E" w:rsidRPr="00B547A2" w:rsidRDefault="008C78B8" w:rsidP="00C63D7E">
            <w:pPr>
              <w:jc w:val="center"/>
              <w:rPr>
                <w:rFonts w:ascii="Times New Roman" w:hAnsi="Times New Roman"/>
                <w:sz w:val="18"/>
                <w:szCs w:val="18"/>
              </w:rPr>
            </w:pPr>
            <w:r>
              <w:rPr>
                <w:rFonts w:ascii="Times New Roman" w:hAnsi="Times New Roman" w:hint="eastAsia"/>
                <w:sz w:val="18"/>
                <w:szCs w:val="18"/>
              </w:rPr>
              <w:t>生产</w:t>
            </w:r>
            <w:r w:rsidR="00C63D7E" w:rsidRPr="00B547A2">
              <w:rPr>
                <w:rFonts w:ascii="Times New Roman" w:hAnsi="Times New Roman" w:hint="eastAsia"/>
                <w:sz w:val="18"/>
                <w:szCs w:val="18"/>
              </w:rPr>
              <w:t>运作管理</w:t>
            </w:r>
            <w:r w:rsidR="00C63D7E"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w:t>
            </w:r>
            <w:r w:rsidRPr="00B547A2">
              <w:rPr>
                <w:rFonts w:ascii="Times New Roman" w:hAnsi="Times New Roman"/>
                <w:sz w:val="18"/>
                <w:szCs w:val="18"/>
              </w:rPr>
              <w:t>0</w:t>
            </w:r>
            <w:r w:rsidRPr="00B547A2">
              <w:rPr>
                <w:rFonts w:ascii="Times New Roman" w:hAnsi="Times New Roman" w:hint="eastAsia"/>
                <w:sz w:val="18"/>
                <w:szCs w:val="18"/>
              </w:rPr>
              <w:t>2</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战略管理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w:t>
            </w:r>
            <w:r w:rsidRPr="00B547A2">
              <w:rPr>
                <w:rFonts w:ascii="Times New Roman" w:hAnsi="Times New Roman" w:hint="eastAsia"/>
                <w:sz w:val="18"/>
                <w:szCs w:val="18"/>
              </w:rPr>
              <w:t>T3307</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企业诊断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139" w:type="dxa"/>
            <w:gridSpan w:val="2"/>
            <w:vAlign w:val="center"/>
          </w:tcPr>
          <w:p w:rsidR="00C63D7E" w:rsidRPr="00B547A2" w:rsidRDefault="00C63D7E" w:rsidP="00C63D7E">
            <w:pPr>
              <w:jc w:val="center"/>
              <w:rPr>
                <w:rFonts w:ascii="Times New Roman" w:hAnsi="Times New Roman"/>
                <w:sz w:val="18"/>
                <w:szCs w:val="18"/>
              </w:rPr>
            </w:pP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139" w:type="dxa"/>
            <w:gridSpan w:val="2"/>
            <w:vAlign w:val="center"/>
          </w:tcPr>
          <w:p w:rsidR="00C63D7E" w:rsidRPr="00B547A2" w:rsidRDefault="00C63D7E" w:rsidP="00C63D7E">
            <w:pPr>
              <w:jc w:val="center"/>
              <w:rPr>
                <w:rFonts w:ascii="Times New Roman" w:hAnsi="Times New Roman"/>
                <w:sz w:val="18"/>
                <w:szCs w:val="18"/>
              </w:rPr>
            </w:pP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4"/>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17</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lastRenderedPageBreak/>
              <w:t>春</w:t>
            </w: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3304</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企业管理决策</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2402</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运筹学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管理信息系统</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绩效管理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MGT330</w:t>
            </w:r>
            <w:r w:rsidRPr="00B547A2">
              <w:rPr>
                <w:rFonts w:ascii="Times New Roman" w:hAnsi="Times New Roman" w:hint="eastAsia"/>
                <w:sz w:val="18"/>
                <w:szCs w:val="18"/>
              </w:rPr>
              <w:t>6</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投资学</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993" w:type="dxa"/>
            <w:vAlign w:val="center"/>
          </w:tcPr>
          <w:p w:rsidR="00C63D7E" w:rsidRPr="00B547A2" w:rsidRDefault="00C63D7E" w:rsidP="00C63D7E">
            <w:pPr>
              <w:jc w:val="center"/>
              <w:rPr>
                <w:rFonts w:ascii="Times New Roman" w:hAnsi="Times New Roman"/>
                <w:sz w:val="18"/>
                <w:szCs w:val="18"/>
              </w:rPr>
            </w:pP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4"/>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17</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MGT5007</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证券交易实训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MGT5008</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管理信息系统课程设计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MGT5009</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ERP</w:t>
            </w:r>
            <w:r w:rsidRPr="00B547A2">
              <w:rPr>
                <w:rFonts w:ascii="Times New Roman" w:hAnsi="Times New Roman" w:hint="eastAsia"/>
                <w:sz w:val="18"/>
                <w:szCs w:val="18"/>
              </w:rPr>
              <w:t>系统模拟实训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4" w:type="dxa"/>
            <w:gridSpan w:val="5"/>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600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442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46</w:t>
            </w:r>
          </w:p>
        </w:tc>
        <w:tc>
          <w:tcPr>
            <w:tcW w:w="51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38</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4" w:type="dxa"/>
            <w:gridSpan w:val="5"/>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14" w:type="dxa"/>
            <w:vMerge/>
            <w:vAlign w:val="center"/>
          </w:tcPr>
          <w:p w:rsidR="00C63D7E" w:rsidRPr="00B547A2" w:rsidRDefault="00C63D7E" w:rsidP="00C63D7E">
            <w:pPr>
              <w:jc w:val="center"/>
              <w:rPr>
                <w:rFonts w:ascii="Times New Roman" w:hAnsi="Times New Roman"/>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eastAsia="宋体" w:hAnsi="Times New Roman" w:cs="Times New Roman"/>
          <w:sz w:val="18"/>
          <w:szCs w:val="18"/>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14"/>
        <w:gridCol w:w="645"/>
        <w:gridCol w:w="1034"/>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w:t>
            </w:r>
          </w:p>
        </w:tc>
        <w:tc>
          <w:tcPr>
            <w:tcW w:w="40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序号</w:t>
            </w:r>
          </w:p>
        </w:tc>
        <w:tc>
          <w:tcPr>
            <w:tcW w:w="10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szCs w:val="18"/>
              </w:rPr>
              <w:t>编号</w:t>
            </w:r>
          </w:p>
        </w:tc>
        <w:tc>
          <w:tcPr>
            <w:tcW w:w="18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名称</w:t>
            </w:r>
          </w:p>
        </w:tc>
        <w:tc>
          <w:tcPr>
            <w:tcW w:w="7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学时分配</w:t>
            </w:r>
          </w:p>
        </w:tc>
        <w:tc>
          <w:tcPr>
            <w:tcW w:w="51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学分</w:t>
            </w:r>
          </w:p>
        </w:tc>
        <w:tc>
          <w:tcPr>
            <w:tcW w:w="64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r w:rsidRPr="00B547A2">
              <w:rPr>
                <w:rFonts w:ascii="Times New Roman" w:hAnsi="Times New Roman"/>
                <w:szCs w:val="18"/>
              </w:rPr>
              <w:t>属性</w:t>
            </w:r>
          </w:p>
        </w:tc>
        <w:tc>
          <w:tcPr>
            <w:tcW w:w="103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课外</w:t>
            </w:r>
          </w:p>
        </w:tc>
        <w:tc>
          <w:tcPr>
            <w:tcW w:w="51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MGT5998</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企业实习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MGT5999</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毕业论文</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3"/>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eastAsia="宋体" w:hAnsi="Times New Roman" w:cs="Times New Roman"/>
          <w:sz w:val="18"/>
          <w:szCs w:val="18"/>
        </w:rPr>
      </w:pPr>
    </w:p>
    <w:p w:rsidR="00084F49" w:rsidRPr="00B547A2" w:rsidRDefault="00084F49" w:rsidP="002E4F56">
      <w:pPr>
        <w:rPr>
          <w:rFonts w:ascii="Times New Roman" w:hAnsi="Times New Roman"/>
          <w:b/>
          <w:color w:val="000000"/>
          <w:sz w:val="24"/>
          <w:szCs w:val="24"/>
        </w:rPr>
      </w:pPr>
    </w:p>
    <w:p w:rsidR="009A2B1C" w:rsidRPr="00B547A2" w:rsidRDefault="009A2B1C">
      <w:pPr>
        <w:widowControl/>
        <w:jc w:val="left"/>
        <w:rPr>
          <w:rFonts w:ascii="Times New Roman" w:eastAsia="华文新魏" w:hAnsi="Times New Roman" w:cs="Times New Roman"/>
          <w:b/>
          <w:bCs/>
          <w:kern w:val="0"/>
          <w:sz w:val="36"/>
          <w:szCs w:val="36"/>
        </w:rPr>
      </w:pPr>
      <w:r w:rsidRPr="00B547A2">
        <w:rPr>
          <w:rFonts w:ascii="Times New Roman" w:eastAsia="华文新魏" w:hAnsi="Times New Roman" w:cs="Times New Roman"/>
          <w:b/>
          <w:bCs/>
          <w:kern w:val="0"/>
          <w:sz w:val="36"/>
          <w:szCs w:val="36"/>
        </w:rPr>
        <w:br w:type="page"/>
      </w:r>
    </w:p>
    <w:p w:rsidR="00990264" w:rsidRPr="00B547A2" w:rsidRDefault="00990264" w:rsidP="00A367B8">
      <w:pPr>
        <w:snapToGrid w:val="0"/>
        <w:spacing w:afterLines="100" w:line="360" w:lineRule="auto"/>
        <w:jc w:val="center"/>
        <w:outlineLvl w:val="0"/>
        <w:rPr>
          <w:rFonts w:ascii="Times New Roman" w:eastAsia="黑体" w:hAnsi="Times New Roman" w:cs="Times New Roman"/>
          <w:b/>
          <w:bCs/>
          <w:kern w:val="0"/>
          <w:sz w:val="36"/>
          <w:szCs w:val="36"/>
        </w:rPr>
      </w:pPr>
      <w:bookmarkStart w:id="44" w:name="_GoBack"/>
      <w:bookmarkStart w:id="45" w:name="_Toc486323160"/>
      <w:bookmarkEnd w:id="44"/>
      <w:r w:rsidRPr="00B547A2">
        <w:rPr>
          <w:rFonts w:ascii="Times New Roman" w:eastAsia="华文新魏" w:hAnsi="Times New Roman" w:cs="Times New Roman" w:hint="eastAsia"/>
          <w:b/>
          <w:bCs/>
          <w:kern w:val="0"/>
          <w:sz w:val="36"/>
          <w:szCs w:val="36"/>
        </w:rPr>
        <w:lastRenderedPageBreak/>
        <w:t>工业工程</w:t>
      </w:r>
      <w:r w:rsidR="00C513D9">
        <w:rPr>
          <w:rFonts w:ascii="Times New Roman" w:eastAsia="黑体" w:hAnsi="Times New Roman" w:cs="Times New Roman"/>
          <w:b/>
          <w:bCs/>
          <w:kern w:val="0"/>
          <w:sz w:val="36"/>
          <w:szCs w:val="36"/>
        </w:rPr>
        <w:t>专业应用型人才培养方案</w:t>
      </w:r>
      <w:bookmarkEnd w:id="45"/>
    </w:p>
    <w:p w:rsidR="005A136F" w:rsidRPr="00B547A2" w:rsidRDefault="005A136F" w:rsidP="00122578">
      <w:pPr>
        <w:numPr>
          <w:ilvl w:val="0"/>
          <w:numId w:val="14"/>
        </w:numPr>
        <w:spacing w:line="360" w:lineRule="auto"/>
        <w:ind w:left="777" w:hanging="420"/>
        <w:rPr>
          <w:rStyle w:val="2Char"/>
          <w:rFonts w:ascii="Times New Roman" w:eastAsia="仿宋" w:hAnsi="Times New Roman"/>
          <w:sz w:val="28"/>
          <w:szCs w:val="28"/>
        </w:rPr>
      </w:pPr>
      <w:bookmarkStart w:id="46" w:name="_Toc486322034"/>
      <w:bookmarkStart w:id="47" w:name="_Toc486322312"/>
      <w:bookmarkStart w:id="48" w:name="_Toc486323161"/>
      <w:r w:rsidRPr="00B547A2">
        <w:rPr>
          <w:rStyle w:val="2Char"/>
          <w:rFonts w:ascii="Times New Roman" w:eastAsia="仿宋" w:hAnsi="Times New Roman" w:hint="eastAsia"/>
          <w:sz w:val="28"/>
          <w:szCs w:val="28"/>
        </w:rPr>
        <w:t>人才需求分析</w:t>
      </w:r>
      <w:bookmarkEnd w:id="46"/>
      <w:bookmarkEnd w:id="47"/>
      <w:bookmarkEnd w:id="48"/>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工业是人类历史进程中的重要活动，也是社会分工发展的产物，而提升工业化水平就需要提高生产率和完善管理。伴随科学管理时代，工业工程自</w:t>
      </w:r>
      <w:r w:rsidRPr="00B547A2">
        <w:rPr>
          <w:rFonts w:ascii="Times New Roman" w:hAnsi="Times New Roman"/>
          <w:sz w:val="24"/>
          <w:szCs w:val="24"/>
          <w:shd w:val="clear" w:color="auto" w:fill="FFFFFF"/>
        </w:rPr>
        <w:t>20</w:t>
      </w:r>
      <w:r w:rsidRPr="00B547A2">
        <w:rPr>
          <w:rFonts w:ascii="Times New Roman" w:hAnsi="Times New Roman"/>
          <w:sz w:val="24"/>
          <w:szCs w:val="24"/>
          <w:shd w:val="clear" w:color="auto" w:fill="FFFFFF"/>
        </w:rPr>
        <w:t>世纪初在美国诞生以来，已经历了一百多年的发展。在这期间，工业工程为世界经济带来的效益是有目共睹的。我国在</w:t>
      </w:r>
      <w:r w:rsidRPr="00B547A2">
        <w:rPr>
          <w:rFonts w:ascii="Times New Roman" w:hAnsi="Times New Roman"/>
          <w:sz w:val="24"/>
          <w:szCs w:val="24"/>
          <w:shd w:val="clear" w:color="auto" w:fill="FFFFFF"/>
        </w:rPr>
        <w:t>20</w:t>
      </w:r>
      <w:r w:rsidRPr="00B547A2">
        <w:rPr>
          <w:rFonts w:ascii="Times New Roman" w:hAnsi="Times New Roman"/>
          <w:sz w:val="24"/>
          <w:szCs w:val="24"/>
          <w:shd w:val="clear" w:color="auto" w:fill="FFFFFF"/>
        </w:rPr>
        <w:t>世纪</w:t>
      </w:r>
      <w:r w:rsidRPr="00B547A2">
        <w:rPr>
          <w:rFonts w:ascii="Times New Roman" w:hAnsi="Times New Roman"/>
          <w:sz w:val="24"/>
          <w:szCs w:val="24"/>
          <w:shd w:val="clear" w:color="auto" w:fill="FFFFFF"/>
        </w:rPr>
        <w:t>90</w:t>
      </w:r>
      <w:r w:rsidRPr="00B547A2">
        <w:rPr>
          <w:rFonts w:ascii="Times New Roman" w:hAnsi="Times New Roman"/>
          <w:sz w:val="24"/>
          <w:szCs w:val="24"/>
          <w:shd w:val="clear" w:color="auto" w:fill="FFFFFF"/>
        </w:rPr>
        <w:t>年代初从美国引入工业工程，包括工业工程的指导思想、培养模式、课程体系等内容，并开始在高校培养工业工程专业人才。但由于社会背景及文化差异等因素的影响，工业工程专业在中国的发展存在很多的问题，如引进的培养模式与中国的教育环境不相符，培养的人才不能满足企业的实际需要等。虽然国内工业工程的研究人员一直在寻求相关的解决方法，但是在当今这个瞬息万变的复杂环境中，我国工业工程专业的人才培养模式还未能跟上时代的潮流。知识经济时代的到来，信息技术的冲击，复杂就业环境的压力，这些都要求我们转变传统的培养模式，改革教育体制，培养符合我国企业要求、适应现代社会变化的人才。</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为了更好地研究工业工程专业人才目前的供需状况，我们对安徽地区几家有工业工程专业人才需求的企事业单位进行了调研，归纳总结调研信息，得出目前对工业工程专业人才的需求特征，主要有以下三点：</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1</w:t>
      </w:r>
      <w:r w:rsidRPr="00B547A2">
        <w:rPr>
          <w:rFonts w:ascii="Times New Roman" w:hAnsi="Times New Roman"/>
          <w:sz w:val="24"/>
          <w:szCs w:val="24"/>
          <w:shd w:val="clear" w:color="auto" w:fill="FFFFFF"/>
        </w:rPr>
        <w:t>、对工业工程专业人才的数量需求逐年上升</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为适应当前迅速变化的大环境，提高企业自身的竞争实力，越来越多的企业认识到提高管理水平、提高效率、降低成本的重要性。作为一门以降低成本、提高质量和生产率为核心的学科，工业工程专业越来越受到这部分企业的重视，它所培养出来的人才必然为当前社会所急需。据调查，目前至未来五年非常需要本专业毕业生且人力严重不足者占</w:t>
      </w:r>
      <w:r w:rsidRPr="00B547A2">
        <w:rPr>
          <w:rFonts w:ascii="Times New Roman" w:hAnsi="Times New Roman"/>
          <w:sz w:val="24"/>
          <w:szCs w:val="24"/>
          <w:shd w:val="clear" w:color="auto" w:fill="FFFFFF"/>
        </w:rPr>
        <w:t>12%</w:t>
      </w:r>
      <w:r w:rsidRPr="00B547A2">
        <w:rPr>
          <w:rFonts w:ascii="Times New Roman" w:hAnsi="Times New Roman"/>
          <w:sz w:val="24"/>
          <w:szCs w:val="24"/>
          <w:shd w:val="clear" w:color="auto" w:fill="FFFFFF"/>
        </w:rPr>
        <w:t>，认为需要且人力稍有不足者占</w:t>
      </w:r>
      <w:r w:rsidRPr="00B547A2">
        <w:rPr>
          <w:rFonts w:ascii="Times New Roman" w:hAnsi="Times New Roman"/>
          <w:sz w:val="24"/>
          <w:szCs w:val="24"/>
          <w:shd w:val="clear" w:color="auto" w:fill="FFFFFF"/>
        </w:rPr>
        <w:t>65%</w:t>
      </w:r>
      <w:r w:rsidRPr="00B547A2">
        <w:rPr>
          <w:rFonts w:ascii="Times New Roman" w:hAnsi="Times New Roman"/>
          <w:sz w:val="24"/>
          <w:szCs w:val="24"/>
          <w:shd w:val="clear" w:color="auto" w:fill="FFFFFF"/>
        </w:rPr>
        <w:t>，认为已足够者占</w:t>
      </w:r>
      <w:r w:rsidRPr="00B547A2">
        <w:rPr>
          <w:rFonts w:ascii="Times New Roman" w:hAnsi="Times New Roman"/>
          <w:sz w:val="24"/>
          <w:szCs w:val="24"/>
          <w:shd w:val="clear" w:color="auto" w:fill="FFFFFF"/>
        </w:rPr>
        <w:t>18%</w:t>
      </w:r>
      <w:r w:rsidRPr="00B547A2">
        <w:rPr>
          <w:rFonts w:ascii="Times New Roman" w:hAnsi="Times New Roman"/>
          <w:sz w:val="24"/>
          <w:szCs w:val="24"/>
          <w:shd w:val="clear" w:color="auto" w:fill="FFFFFF"/>
        </w:rPr>
        <w:t>，而认为不需要本专业毕业生者仅占</w:t>
      </w:r>
      <w:r w:rsidRPr="00B547A2">
        <w:rPr>
          <w:rFonts w:ascii="Times New Roman" w:hAnsi="Times New Roman"/>
          <w:sz w:val="24"/>
          <w:szCs w:val="24"/>
          <w:shd w:val="clear" w:color="auto" w:fill="FFFFFF"/>
        </w:rPr>
        <w:t>5%</w:t>
      </w:r>
      <w:r w:rsidRPr="00B547A2">
        <w:rPr>
          <w:rFonts w:ascii="Times New Roman" w:hAnsi="Times New Roman"/>
          <w:sz w:val="24"/>
          <w:szCs w:val="24"/>
          <w:shd w:val="clear" w:color="auto" w:fill="FFFFFF"/>
        </w:rPr>
        <w:t>。据资料显示：有</w:t>
      </w:r>
      <w:r w:rsidRPr="00B547A2">
        <w:rPr>
          <w:rFonts w:ascii="Times New Roman" w:hAnsi="Times New Roman"/>
          <w:sz w:val="24"/>
          <w:szCs w:val="24"/>
          <w:shd w:val="clear" w:color="auto" w:fill="FFFFFF"/>
        </w:rPr>
        <w:t>67%</w:t>
      </w:r>
      <w:r w:rsidRPr="00B547A2">
        <w:rPr>
          <w:rFonts w:ascii="Times New Roman" w:hAnsi="Times New Roman"/>
          <w:sz w:val="24"/>
          <w:szCs w:val="24"/>
          <w:shd w:val="clear" w:color="auto" w:fill="FFFFFF"/>
        </w:rPr>
        <w:t>的厂商制造部门进用该专业毕业生，而</w:t>
      </w:r>
      <w:r w:rsidRPr="00B547A2">
        <w:rPr>
          <w:rFonts w:ascii="Times New Roman" w:hAnsi="Times New Roman"/>
          <w:sz w:val="24"/>
          <w:szCs w:val="24"/>
          <w:shd w:val="clear" w:color="auto" w:fill="FFFFFF"/>
        </w:rPr>
        <w:t>49%</w:t>
      </w:r>
      <w:r w:rsidRPr="00B547A2">
        <w:rPr>
          <w:rFonts w:ascii="Times New Roman" w:hAnsi="Times New Roman"/>
          <w:sz w:val="24"/>
          <w:szCs w:val="24"/>
          <w:shd w:val="clear" w:color="auto" w:fill="FFFFFF"/>
        </w:rPr>
        <w:t>的生产管理部门、</w:t>
      </w:r>
      <w:r w:rsidRPr="00B547A2">
        <w:rPr>
          <w:rFonts w:ascii="Times New Roman" w:hAnsi="Times New Roman"/>
          <w:sz w:val="24"/>
          <w:szCs w:val="24"/>
          <w:shd w:val="clear" w:color="auto" w:fill="FFFFFF"/>
        </w:rPr>
        <w:t>33%</w:t>
      </w:r>
      <w:r w:rsidRPr="00B547A2">
        <w:rPr>
          <w:rFonts w:ascii="Times New Roman" w:hAnsi="Times New Roman"/>
          <w:sz w:val="24"/>
          <w:szCs w:val="24"/>
          <w:shd w:val="clear" w:color="auto" w:fill="FFFFFF"/>
        </w:rPr>
        <w:t>的品质管理部门、</w:t>
      </w:r>
      <w:r w:rsidRPr="00B547A2">
        <w:rPr>
          <w:rFonts w:ascii="Times New Roman" w:hAnsi="Times New Roman"/>
          <w:sz w:val="24"/>
          <w:szCs w:val="24"/>
          <w:shd w:val="clear" w:color="auto" w:fill="FFFFFF"/>
        </w:rPr>
        <w:t>29%</w:t>
      </w:r>
      <w:r w:rsidRPr="00B547A2">
        <w:rPr>
          <w:rFonts w:ascii="Times New Roman" w:hAnsi="Times New Roman"/>
          <w:sz w:val="24"/>
          <w:szCs w:val="24"/>
          <w:shd w:val="clear" w:color="auto" w:fill="FFFFFF"/>
        </w:rPr>
        <w:t>的工程管理部门、</w:t>
      </w:r>
      <w:r w:rsidRPr="00B547A2">
        <w:rPr>
          <w:rFonts w:ascii="Times New Roman" w:hAnsi="Times New Roman"/>
          <w:sz w:val="24"/>
          <w:szCs w:val="24"/>
          <w:shd w:val="clear" w:color="auto" w:fill="FFFFFF"/>
        </w:rPr>
        <w:t>20%</w:t>
      </w:r>
      <w:r w:rsidRPr="00B547A2">
        <w:rPr>
          <w:rFonts w:ascii="Times New Roman" w:hAnsi="Times New Roman"/>
          <w:sz w:val="24"/>
          <w:szCs w:val="24"/>
          <w:shd w:val="clear" w:color="auto" w:fill="FFFFFF"/>
        </w:rPr>
        <w:t>的研发设计部门、</w:t>
      </w:r>
      <w:r w:rsidRPr="00B547A2">
        <w:rPr>
          <w:rFonts w:ascii="Times New Roman" w:hAnsi="Times New Roman"/>
          <w:sz w:val="24"/>
          <w:szCs w:val="24"/>
          <w:shd w:val="clear" w:color="auto" w:fill="FFFFFF"/>
        </w:rPr>
        <w:t>18%</w:t>
      </w:r>
      <w:r w:rsidRPr="00B547A2">
        <w:rPr>
          <w:rFonts w:ascii="Times New Roman" w:hAnsi="Times New Roman"/>
          <w:sz w:val="24"/>
          <w:szCs w:val="24"/>
          <w:shd w:val="clear" w:color="auto" w:fill="FFFFFF"/>
        </w:rPr>
        <w:t>的生产技术部门、</w:t>
      </w:r>
      <w:r w:rsidRPr="00B547A2">
        <w:rPr>
          <w:rFonts w:ascii="Times New Roman" w:hAnsi="Times New Roman"/>
          <w:sz w:val="24"/>
          <w:szCs w:val="24"/>
          <w:shd w:val="clear" w:color="auto" w:fill="FFFFFF"/>
        </w:rPr>
        <w:t>15%</w:t>
      </w:r>
      <w:r w:rsidRPr="00B547A2">
        <w:rPr>
          <w:rFonts w:ascii="Times New Roman" w:hAnsi="Times New Roman"/>
          <w:sz w:val="24"/>
          <w:szCs w:val="24"/>
          <w:shd w:val="clear" w:color="auto" w:fill="FFFFFF"/>
        </w:rPr>
        <w:t>的行销部门、</w:t>
      </w:r>
      <w:r w:rsidRPr="00B547A2">
        <w:rPr>
          <w:rFonts w:ascii="Times New Roman" w:hAnsi="Times New Roman"/>
          <w:sz w:val="24"/>
          <w:szCs w:val="24"/>
          <w:shd w:val="clear" w:color="auto" w:fill="FFFFFF"/>
        </w:rPr>
        <w:t>12%</w:t>
      </w:r>
      <w:r w:rsidRPr="00B547A2">
        <w:rPr>
          <w:rFonts w:ascii="Times New Roman" w:hAnsi="Times New Roman"/>
          <w:sz w:val="24"/>
          <w:szCs w:val="24"/>
          <w:shd w:val="clear" w:color="auto" w:fill="FFFFFF"/>
        </w:rPr>
        <w:t>的</w:t>
      </w:r>
      <w:r w:rsidRPr="00B547A2">
        <w:rPr>
          <w:rFonts w:ascii="Times New Roman" w:hAnsi="Times New Roman" w:hint="eastAsia"/>
          <w:sz w:val="24"/>
          <w:szCs w:val="24"/>
          <w:shd w:val="clear" w:color="auto" w:fill="FFFFFF"/>
        </w:rPr>
        <w:t>工</w:t>
      </w:r>
      <w:r w:rsidRPr="00B547A2">
        <w:rPr>
          <w:rFonts w:ascii="Times New Roman" w:hAnsi="Times New Roman"/>
          <w:sz w:val="24"/>
          <w:szCs w:val="24"/>
          <w:shd w:val="clear" w:color="auto" w:fill="FFFFFF"/>
        </w:rPr>
        <w:t>安部门、与</w:t>
      </w:r>
      <w:r w:rsidRPr="00B547A2">
        <w:rPr>
          <w:rFonts w:ascii="Times New Roman" w:hAnsi="Times New Roman"/>
          <w:sz w:val="24"/>
          <w:szCs w:val="24"/>
          <w:shd w:val="clear" w:color="auto" w:fill="FFFFFF"/>
        </w:rPr>
        <w:t>11%</w:t>
      </w:r>
      <w:r w:rsidRPr="00B547A2">
        <w:rPr>
          <w:rFonts w:ascii="Times New Roman" w:hAnsi="Times New Roman"/>
          <w:sz w:val="24"/>
          <w:szCs w:val="24"/>
          <w:shd w:val="clear" w:color="auto" w:fill="FFFFFF"/>
        </w:rPr>
        <w:t>的信息部门进用工业工程专业毕业生。因此，工业工程专业的人才需求量仍将大幅度提升，工业工程专业的人才在未来的市场中有很强</w:t>
      </w:r>
      <w:r w:rsidRPr="00B547A2">
        <w:rPr>
          <w:rFonts w:ascii="Times New Roman" w:hAnsi="Times New Roman" w:hint="eastAsia"/>
          <w:sz w:val="24"/>
          <w:szCs w:val="24"/>
          <w:shd w:val="clear" w:color="auto" w:fill="FFFFFF"/>
        </w:rPr>
        <w:t>的</w:t>
      </w:r>
      <w:r w:rsidRPr="00B547A2">
        <w:rPr>
          <w:rFonts w:ascii="Times New Roman" w:hAnsi="Times New Roman"/>
          <w:sz w:val="24"/>
          <w:szCs w:val="24"/>
          <w:shd w:val="clear" w:color="auto" w:fill="FFFFFF"/>
        </w:rPr>
        <w:t>竞争力。</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2</w:t>
      </w:r>
      <w:r w:rsidRPr="00B547A2">
        <w:rPr>
          <w:rFonts w:ascii="Times New Roman" w:hAnsi="Times New Roman"/>
          <w:sz w:val="24"/>
          <w:szCs w:val="24"/>
          <w:shd w:val="clear" w:color="auto" w:fill="FFFFFF"/>
        </w:rPr>
        <w:t>、对工业工程专业人才的知识要求不断增加</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lastRenderedPageBreak/>
        <w:t>随着我国对外开放的程度越来越深，我国接受世界先进生产管理知识的渠道也变得更加广泛，各种先进的制造、管理技术涌入我国，企业对工业工程专业人才的要求已不再</w:t>
      </w:r>
      <w:r w:rsidRPr="00B547A2">
        <w:rPr>
          <w:rFonts w:ascii="Times New Roman" w:hAnsi="Times New Roman" w:hint="eastAsia"/>
          <w:sz w:val="24"/>
          <w:szCs w:val="24"/>
          <w:shd w:val="clear" w:color="auto" w:fill="FFFFFF"/>
        </w:rPr>
        <w:t>仅</w:t>
      </w:r>
      <w:r w:rsidRPr="00B547A2">
        <w:rPr>
          <w:rFonts w:ascii="Times New Roman" w:hAnsi="Times New Roman"/>
          <w:sz w:val="24"/>
          <w:szCs w:val="24"/>
          <w:shd w:val="clear" w:color="auto" w:fill="FFFFFF"/>
        </w:rPr>
        <w:t>是掌握该专业的相关知识，而是扩展到了对多学科知识的把握上。据调查，社会目前希望工业工程专业人员应掌握扎实的经济学的有</w:t>
      </w:r>
      <w:r w:rsidRPr="00B547A2">
        <w:rPr>
          <w:rFonts w:ascii="Times New Roman" w:hAnsi="Times New Roman"/>
          <w:sz w:val="24"/>
          <w:szCs w:val="24"/>
          <w:shd w:val="clear" w:color="auto" w:fill="FFFFFF"/>
        </w:rPr>
        <w:t>51.6%</w:t>
      </w:r>
      <w:r w:rsidRPr="00B547A2">
        <w:rPr>
          <w:rFonts w:ascii="Times New Roman" w:hAnsi="Times New Roman"/>
          <w:sz w:val="24"/>
          <w:szCs w:val="24"/>
          <w:shd w:val="clear" w:color="auto" w:fill="FFFFFF"/>
        </w:rPr>
        <w:t>，法学的有</w:t>
      </w:r>
      <w:r w:rsidRPr="00B547A2">
        <w:rPr>
          <w:rFonts w:ascii="Times New Roman" w:hAnsi="Times New Roman"/>
          <w:sz w:val="24"/>
          <w:szCs w:val="24"/>
          <w:shd w:val="clear" w:color="auto" w:fill="FFFFFF"/>
        </w:rPr>
        <w:t>25.8%</w:t>
      </w:r>
      <w:r w:rsidRPr="00B547A2">
        <w:rPr>
          <w:rFonts w:ascii="Times New Roman" w:hAnsi="Times New Roman"/>
          <w:sz w:val="24"/>
          <w:szCs w:val="24"/>
          <w:shd w:val="clear" w:color="auto" w:fill="FFFFFF"/>
        </w:rPr>
        <w:t>，另外，还应掌握一定的哲学、文学、理学等知识。除了掌握这些传统的学科知识外，随着信息技术的不断发展，先进制造理论模式的逐步确立，对工业工程专业人员掌握各种先进工具及知识也提出了新的要求，如利用计算机实现工业生产自动控制，利用成组技术等先进制造理论指导生产等。</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3</w:t>
      </w:r>
      <w:r w:rsidRPr="00B547A2">
        <w:rPr>
          <w:rFonts w:ascii="Times New Roman" w:hAnsi="Times New Roman"/>
          <w:sz w:val="24"/>
          <w:szCs w:val="24"/>
          <w:shd w:val="clear" w:color="auto" w:fill="FFFFFF"/>
        </w:rPr>
        <w:t>、对工业工程专业人才的素质要求不断提高</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在知识经济时代，企业的发展潜力很大程度上取决于员工的创造力、技术及素质。企业对员工的要求越来越高，仅要求员工具备单方面能力的时代已经过去了，尤其是对于工业工程专业人员，从最初将其定义为单一的技术人员、研究人员或管理人员，发展到要求其是集管理、研究、技术于一身的高级复合型人才。这类人才在企业中的地位非常重要，他们应全面把握生产管理技术的各个方面，涉及运行机制、生产线、机构的重组与优化等。另外，工业工程专业人员作为通过改善企业不合理的管理、技术，从而为企业带来效益的人才，必然要求他们能够打破传统的生产管理模式，具有创新的头脑，而这些最基本的素质在工业工程专业被引入我国后，由于缺乏足够的经验未能得到足够的重视。而现在，在买方市场的环境下，几乎所有的企业都意识到了创新的重要性，他们不断要求工业工程专业人员进行产品创新、技术创新和管理创新。</w:t>
      </w:r>
    </w:p>
    <w:p w:rsidR="005A136F" w:rsidRPr="00B547A2" w:rsidRDefault="005A136F" w:rsidP="005A136F">
      <w:pPr>
        <w:snapToGrid w:val="0"/>
        <w:spacing w:line="360" w:lineRule="auto"/>
        <w:ind w:firstLineChars="200" w:firstLine="480"/>
        <w:rPr>
          <w:rStyle w:val="2Char"/>
          <w:rFonts w:ascii="Times New Roman" w:hAnsi="Times New Roman"/>
          <w:b w:val="0"/>
          <w:bCs w:val="0"/>
          <w:sz w:val="24"/>
          <w:szCs w:val="24"/>
          <w:shd w:val="clear" w:color="auto" w:fill="FFFFFF"/>
        </w:rPr>
      </w:pPr>
      <w:r w:rsidRPr="00B547A2">
        <w:rPr>
          <w:rFonts w:ascii="Times New Roman" w:hAnsi="Times New Roman"/>
          <w:sz w:val="24"/>
          <w:szCs w:val="24"/>
          <w:shd w:val="clear" w:color="auto" w:fill="FFFFFF"/>
        </w:rPr>
        <w:t>随着世界发达国家重新开始审视工业在国民经济中的地位和作用，纷纷提出新的工业化国家战略，我国政府也提出了</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中国制造</w:t>
      </w:r>
      <w:r w:rsidRPr="00B547A2">
        <w:rPr>
          <w:rFonts w:ascii="Times New Roman" w:hAnsi="Times New Roman"/>
          <w:sz w:val="24"/>
          <w:szCs w:val="24"/>
          <w:shd w:val="clear" w:color="auto" w:fill="FFFFFF"/>
        </w:rPr>
        <w:t>2025”</w:t>
      </w:r>
      <w:r w:rsidRPr="00B547A2">
        <w:rPr>
          <w:rFonts w:ascii="Times New Roman" w:hAnsi="Times New Roman"/>
          <w:sz w:val="24"/>
          <w:szCs w:val="24"/>
          <w:shd w:val="clear" w:color="auto" w:fill="FFFFFF"/>
        </w:rPr>
        <w:t>的国家战略。与此同时，随着长三角地区和皖江城市带产业转移，芜湖市确立了以奇瑞汽车、海螺水泥等制造型企业为发展龙头，将加工制造业作为支柱产业的经济发展战略。未来的加工制造业会朝向精细化、智能化、个性化、优质高效的方向发展。目前社会紧缺一批既懂管理又懂技术的适应现代工业发展要求的应用型专门人才。本培养方案依据《安徽信息工程学院</w:t>
      </w:r>
      <w:r w:rsidRPr="00B547A2">
        <w:rPr>
          <w:rFonts w:ascii="Times New Roman" w:hAnsi="Times New Roman" w:hint="eastAsia"/>
          <w:sz w:val="24"/>
          <w:szCs w:val="24"/>
          <w:shd w:val="clear" w:color="auto" w:fill="FFFFFF"/>
        </w:rPr>
        <w:t>“</w:t>
      </w:r>
      <w:r w:rsidRPr="00B547A2">
        <w:rPr>
          <w:rFonts w:ascii="Times New Roman" w:hAnsi="Times New Roman"/>
          <w:sz w:val="24"/>
          <w:szCs w:val="24"/>
          <w:shd w:val="clear" w:color="auto" w:fill="FFFFFF"/>
        </w:rPr>
        <w:t>十三</w:t>
      </w:r>
      <w:r w:rsidRPr="00B547A2">
        <w:rPr>
          <w:rFonts w:ascii="Times New Roman" w:hAnsi="Times New Roman" w:hint="eastAsia"/>
          <w:sz w:val="24"/>
          <w:szCs w:val="24"/>
          <w:shd w:val="clear" w:color="auto" w:fill="FFFFFF"/>
        </w:rPr>
        <w:t>·</w:t>
      </w:r>
      <w:r w:rsidRPr="00B547A2">
        <w:rPr>
          <w:rFonts w:ascii="Times New Roman" w:hAnsi="Times New Roman"/>
          <w:sz w:val="24"/>
          <w:szCs w:val="24"/>
          <w:shd w:val="clear" w:color="auto" w:fill="FFFFFF"/>
        </w:rPr>
        <w:t>五</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发展规划》，以市场需求、职业定位为基础，以提高工业工程专业学生就业能力为主要培养目标，适度开展多种学习模式，提高学生综合素质与能力水平。经过详细调研、论证，制定安</w:t>
      </w:r>
      <w:r w:rsidRPr="00B547A2">
        <w:rPr>
          <w:rFonts w:ascii="Times New Roman" w:hAnsi="Times New Roman"/>
          <w:sz w:val="24"/>
          <w:szCs w:val="24"/>
        </w:rPr>
        <w:t>徽信息工程学院</w:t>
      </w:r>
      <w:r w:rsidRPr="00B547A2">
        <w:rPr>
          <w:rFonts w:ascii="Times New Roman" w:hAnsi="Times New Roman" w:hint="eastAsia"/>
          <w:sz w:val="24"/>
          <w:szCs w:val="24"/>
        </w:rPr>
        <w:t>“</w:t>
      </w:r>
      <w:r w:rsidRPr="00B547A2">
        <w:rPr>
          <w:rFonts w:ascii="Times New Roman" w:hAnsi="Times New Roman"/>
          <w:sz w:val="24"/>
          <w:szCs w:val="24"/>
        </w:rPr>
        <w:t>工业工程专业应用型人才培养方案</w:t>
      </w:r>
      <w:r w:rsidRPr="00B547A2">
        <w:rPr>
          <w:rFonts w:ascii="Times New Roman" w:hAnsi="Times New Roman" w:hint="eastAsia"/>
          <w:sz w:val="24"/>
          <w:szCs w:val="24"/>
        </w:rPr>
        <w:t>”</w:t>
      </w:r>
      <w:r w:rsidRPr="00B547A2">
        <w:rPr>
          <w:rFonts w:ascii="Times New Roman" w:hAnsi="Times New Roman"/>
          <w:sz w:val="24"/>
          <w:szCs w:val="24"/>
          <w:shd w:val="clear" w:color="auto" w:fill="FFFFFF"/>
        </w:rPr>
        <w:t>。</w:t>
      </w:r>
    </w:p>
    <w:p w:rsidR="005A136F" w:rsidRPr="00B547A2" w:rsidRDefault="009A2B1C" w:rsidP="00594FC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bookmarkStart w:id="49" w:name="_Toc486322035"/>
      <w:bookmarkStart w:id="50" w:name="_Toc486322313"/>
      <w:bookmarkStart w:id="51" w:name="_Toc486323162"/>
      <w:r w:rsidR="005A136F" w:rsidRPr="00B547A2">
        <w:rPr>
          <w:rStyle w:val="2Char"/>
          <w:rFonts w:ascii="Times New Roman" w:eastAsia="仿宋" w:hAnsi="Times New Roman" w:hint="eastAsia"/>
          <w:sz w:val="28"/>
          <w:szCs w:val="28"/>
        </w:rPr>
        <w:lastRenderedPageBreak/>
        <w:t>二、专业培养目标</w:t>
      </w:r>
      <w:bookmarkEnd w:id="49"/>
      <w:bookmarkEnd w:id="50"/>
      <w:bookmarkEnd w:id="51"/>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本专业培养具有坚实自然科学、社会科学、专业工程技术基础，掌握管理工程类知识与方法，掌握工业工程专业知识技能和现代工业工程的前沿理论和发展动态</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具有可持续发展潜力及素质和一定工程实践能力；可在各类制造企业、服务企业、政府事业单位等从事工程技术、质量管理、生产调度与控制、物流系统优化与设施规划等方面的工作的应用型本科人才。</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学院实行理论和实践相互促进、应用知识和实践能力并重学习、综合素质修养和专业知识能力并重培养的教育理念，创设学校、企业和社会三位一体的育人环境，充分发挥双师型教师的作用，结合本专业特点改革课程体系、创新教学模式，达到培养个性化和多样性的具有创新创业能力的产业工程师和创业企业家的总体目标。</w:t>
      </w:r>
    </w:p>
    <w:p w:rsidR="005A136F" w:rsidRPr="00B547A2" w:rsidRDefault="005A136F" w:rsidP="005A136F">
      <w:pPr>
        <w:spacing w:line="360" w:lineRule="auto"/>
        <w:rPr>
          <w:rFonts w:ascii="Times New Roman" w:hAnsi="Times New Roman"/>
          <w:sz w:val="24"/>
        </w:rPr>
      </w:pPr>
      <w:bookmarkStart w:id="52" w:name="_Toc486322036"/>
      <w:bookmarkStart w:id="53" w:name="_Toc486322314"/>
      <w:bookmarkStart w:id="54" w:name="_Toc486323163"/>
      <w:r w:rsidRPr="00B547A2">
        <w:rPr>
          <w:rStyle w:val="2Char"/>
          <w:rFonts w:ascii="Times New Roman" w:eastAsia="仿宋" w:hAnsi="Times New Roman" w:hint="eastAsia"/>
          <w:sz w:val="28"/>
          <w:szCs w:val="28"/>
        </w:rPr>
        <w:t>三、培养模式及特色</w:t>
      </w:r>
      <w:bookmarkEnd w:id="52"/>
      <w:bookmarkEnd w:id="53"/>
      <w:bookmarkEnd w:id="54"/>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本</w:t>
      </w:r>
      <w:r w:rsidRPr="00B547A2">
        <w:rPr>
          <w:rFonts w:ascii="Times New Roman" w:hAnsi="Times New Roman" w:hint="eastAsia"/>
          <w:sz w:val="24"/>
          <w:szCs w:val="24"/>
          <w:shd w:val="clear" w:color="auto" w:fill="FFFFFF"/>
        </w:rPr>
        <w:t>专业学制一般四年，最长不超过六年、休学创业的学生可放宽至八年，采用</w:t>
      </w:r>
      <w:r w:rsidRPr="00B547A2">
        <w:rPr>
          <w:rFonts w:ascii="Times New Roman" w:hAnsi="Times New Roman" w:hint="eastAsia"/>
          <w:sz w:val="24"/>
          <w:szCs w:val="24"/>
          <w:shd w:val="clear" w:color="auto" w:fill="FFFFFF"/>
        </w:rPr>
        <w:t>3+0.5+0.5</w:t>
      </w:r>
      <w:r w:rsidRPr="00B547A2">
        <w:rPr>
          <w:rFonts w:ascii="Times New Roman" w:hAnsi="Times New Roman" w:hint="eastAsia"/>
          <w:sz w:val="24"/>
          <w:szCs w:val="24"/>
          <w:shd w:val="clear" w:color="auto" w:fill="FFFFFF"/>
        </w:rPr>
        <w:t>的学年培养模式，积极探索以分层教学为代表的个性化培养机制。</w:t>
      </w:r>
      <w:r w:rsidRPr="00B547A2">
        <w:rPr>
          <w:rFonts w:ascii="Times New Roman" w:hAnsi="Times New Roman" w:hint="eastAsia"/>
          <w:color w:val="000000"/>
          <w:sz w:val="24"/>
          <w:szCs w:val="24"/>
          <w:shd w:val="clear" w:color="auto" w:fill="FFFFFF"/>
        </w:rPr>
        <w:t>大一秋季学期到大三夏季学期为专业基础课程及专业核心课程学习，大四秋季学期进行为期半年企业集中实习，大四春季学期毕业设计（论文）和毕业论文答辩，</w:t>
      </w:r>
      <w:r w:rsidRPr="00B547A2">
        <w:rPr>
          <w:rFonts w:ascii="Times New Roman" w:hAnsi="Times New Roman" w:hint="eastAsia"/>
          <w:sz w:val="24"/>
          <w:szCs w:val="24"/>
          <w:shd w:val="clear" w:color="auto" w:fill="FFFFFF"/>
        </w:rPr>
        <w:t>让学生经历理论和实践两种学习模式，实现理论和实践教学螺旋循环提高。</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专业遵照执行三学制，秋季学期和春季学期主要安排课程学习，夏季学期安排专业课程集中实训，主要安排应用型课程，以企业项目制工作模式进行教学探索，增强学生实践技能。</w:t>
      </w:r>
      <w:r w:rsidRPr="00B547A2">
        <w:rPr>
          <w:rFonts w:ascii="Times New Roman" w:hAnsi="Times New Roman"/>
          <w:sz w:val="24"/>
          <w:szCs w:val="24"/>
          <w:shd w:val="clear" w:color="auto" w:fill="FFFFFF"/>
        </w:rPr>
        <w:t>夏季学期</w:t>
      </w:r>
      <w:r w:rsidRPr="00B547A2">
        <w:rPr>
          <w:rFonts w:ascii="Times New Roman" w:hAnsi="Times New Roman" w:hint="eastAsia"/>
          <w:sz w:val="24"/>
          <w:szCs w:val="24"/>
          <w:shd w:val="clear" w:color="auto" w:fill="FFFFFF"/>
        </w:rPr>
        <w:t>课程一般由企业双师团队为主进行授课，让学生及早感受到企业工作模式和节奏。</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积极探索</w:t>
      </w:r>
      <w:r w:rsidRPr="00B547A2">
        <w:rPr>
          <w:rFonts w:ascii="Times New Roman" w:hAnsi="Times New Roman" w:hint="eastAsia"/>
          <w:sz w:val="24"/>
          <w:szCs w:val="24"/>
          <w:shd w:val="clear" w:color="auto" w:fill="FFFFFF"/>
        </w:rPr>
        <w:t>岗前集中培养模式，主要采取“企业情境、项目主导”的模式进行培养，对企业所需的应用开发知识进行部分强化。</w:t>
      </w:r>
    </w:p>
    <w:p w:rsidR="005A136F" w:rsidRPr="00B547A2" w:rsidRDefault="005A136F" w:rsidP="005A136F">
      <w:pPr>
        <w:snapToGrid w:val="0"/>
        <w:spacing w:line="360" w:lineRule="auto"/>
        <w:ind w:firstLineChars="200" w:firstLine="480"/>
        <w:rPr>
          <w:rFonts w:ascii="Times New Roman" w:hAnsi="Times New Roman"/>
          <w:sz w:val="24"/>
          <w:szCs w:val="24"/>
        </w:rPr>
      </w:pPr>
      <w:r w:rsidRPr="00B547A2">
        <w:rPr>
          <w:rFonts w:ascii="Times New Roman" w:hAnsi="Times New Roman"/>
          <w:sz w:val="24"/>
          <w:szCs w:val="24"/>
          <w:shd w:val="clear" w:color="auto" w:fill="FFFFFF"/>
        </w:rPr>
        <w:t>全面推行实习准入机制</w:t>
      </w:r>
      <w:r w:rsidRPr="00B547A2">
        <w:rPr>
          <w:rFonts w:ascii="Times New Roman" w:hAnsi="Times New Roman" w:hint="eastAsia"/>
          <w:sz w:val="24"/>
          <w:szCs w:val="24"/>
          <w:shd w:val="clear" w:color="auto" w:fill="FFFFFF"/>
        </w:rPr>
        <w:t>。所有学生在未完成指定专业基础课程学分以及集中培养专业课程、工程项目学分的前提下，不得进入专业实习期。</w:t>
      </w:r>
      <w:r w:rsidRPr="00B547A2">
        <w:rPr>
          <w:rFonts w:ascii="Times New Roman" w:hAnsi="Times New Roman" w:hint="eastAsia"/>
          <w:sz w:val="24"/>
          <w:szCs w:val="24"/>
        </w:rPr>
        <w:t>实习准入要求由以下两部分构成：</w:t>
      </w:r>
    </w:p>
    <w:p w:rsidR="005A136F" w:rsidRPr="00B547A2" w:rsidRDefault="005A136F" w:rsidP="005A136F">
      <w:pPr>
        <w:numPr>
          <w:ilvl w:val="0"/>
          <w:numId w:val="1"/>
        </w:numPr>
        <w:snapToGrid w:val="0"/>
        <w:spacing w:line="360" w:lineRule="auto"/>
        <w:ind w:left="0" w:firstLine="200"/>
        <w:rPr>
          <w:rFonts w:ascii="Times New Roman" w:hAnsi="Times New Roman"/>
          <w:sz w:val="24"/>
          <w:szCs w:val="24"/>
        </w:rPr>
      </w:pPr>
      <w:r w:rsidRPr="00B547A2">
        <w:rPr>
          <w:rFonts w:ascii="Times New Roman" w:hAnsi="Times New Roman" w:hint="eastAsia"/>
          <w:sz w:val="24"/>
          <w:szCs w:val="24"/>
        </w:rPr>
        <w:t>专业基础课程、专业核心课程全部合格；</w:t>
      </w:r>
      <w:r w:rsidRPr="00B547A2">
        <w:rPr>
          <w:rFonts w:ascii="Times New Roman" w:hAnsi="Times New Roman"/>
          <w:sz w:val="24"/>
          <w:szCs w:val="24"/>
        </w:rPr>
        <w:t xml:space="preserve"> </w:t>
      </w:r>
    </w:p>
    <w:p w:rsidR="005A136F" w:rsidRPr="00B547A2" w:rsidRDefault="005A136F" w:rsidP="005A136F">
      <w:pPr>
        <w:numPr>
          <w:ilvl w:val="0"/>
          <w:numId w:val="1"/>
        </w:numPr>
        <w:snapToGrid w:val="0"/>
        <w:spacing w:line="360" w:lineRule="auto"/>
        <w:ind w:left="0" w:firstLine="200"/>
        <w:rPr>
          <w:rFonts w:ascii="Times New Roman" w:hAnsi="Times New Roman"/>
          <w:sz w:val="24"/>
          <w:szCs w:val="24"/>
        </w:rPr>
      </w:pPr>
      <w:r w:rsidRPr="00B547A2">
        <w:rPr>
          <w:rFonts w:ascii="Times New Roman" w:hAnsi="Times New Roman" w:hint="eastAsia"/>
          <w:sz w:val="24"/>
          <w:szCs w:val="24"/>
        </w:rPr>
        <w:t>集中培养模式下的项目实践课程全部合格。</w:t>
      </w:r>
    </w:p>
    <w:p w:rsidR="005A136F" w:rsidRPr="00B547A2" w:rsidRDefault="005A136F" w:rsidP="005A136F">
      <w:pPr>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企业实习主要以集中安排的顶岗实习为主，重点解决理论与实践相结合的问题，让学生运用所学的专业知识，在解决实际问题中体会理实交融。</w:t>
      </w:r>
    </w:p>
    <w:p w:rsidR="005A136F" w:rsidRPr="00B547A2" w:rsidRDefault="005A136F" w:rsidP="005A136F">
      <w:pPr>
        <w:spacing w:line="360" w:lineRule="auto"/>
        <w:rPr>
          <w:rStyle w:val="2Char"/>
          <w:rFonts w:ascii="Times New Roman" w:eastAsia="仿宋" w:hAnsi="Times New Roman"/>
          <w:sz w:val="28"/>
          <w:szCs w:val="28"/>
        </w:rPr>
      </w:pPr>
      <w:bookmarkStart w:id="55" w:name="_Toc486322037"/>
      <w:bookmarkStart w:id="56" w:name="_Toc486322315"/>
      <w:bookmarkStart w:id="57" w:name="_Toc486323164"/>
      <w:r w:rsidRPr="00B547A2">
        <w:rPr>
          <w:rStyle w:val="2Char"/>
          <w:rFonts w:ascii="Times New Roman" w:eastAsia="仿宋" w:hAnsi="Times New Roman" w:hint="eastAsia"/>
          <w:sz w:val="28"/>
          <w:szCs w:val="28"/>
        </w:rPr>
        <w:lastRenderedPageBreak/>
        <w:t>四、学位授予与毕业要求</w:t>
      </w:r>
      <w:bookmarkEnd w:id="55"/>
      <w:bookmarkEnd w:id="56"/>
      <w:bookmarkEnd w:id="57"/>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授予学位：管理学学士。</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毕业要求：</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、总学分要求：总学分修满</w:t>
      </w:r>
      <w:r w:rsidRPr="00B547A2">
        <w:rPr>
          <w:rFonts w:ascii="Times New Roman" w:hAnsi="Times New Roman"/>
          <w:sz w:val="24"/>
        </w:rPr>
        <w:t>1</w:t>
      </w:r>
      <w:r w:rsidRPr="00B547A2">
        <w:rPr>
          <w:rFonts w:ascii="Times New Roman" w:hAnsi="Times New Roman" w:hint="eastAsia"/>
          <w:sz w:val="24"/>
        </w:rPr>
        <w:t>70</w:t>
      </w:r>
      <w:r w:rsidRPr="00B547A2">
        <w:rPr>
          <w:rFonts w:ascii="Times New Roman" w:hAnsi="Times New Roman"/>
          <w:sz w:val="24"/>
        </w:rPr>
        <w:t>.5</w:t>
      </w:r>
      <w:r w:rsidRPr="00B547A2">
        <w:rPr>
          <w:rFonts w:ascii="Times New Roman" w:hAnsi="Times New Roman" w:hint="eastAsia"/>
          <w:sz w:val="24"/>
        </w:rPr>
        <w:t>学分（含社会责任教育</w:t>
      </w:r>
      <w:r w:rsidRPr="00B547A2">
        <w:rPr>
          <w:rFonts w:ascii="Times New Roman" w:hAnsi="Times New Roman" w:hint="eastAsia"/>
          <w:sz w:val="24"/>
        </w:rPr>
        <w:t>4</w:t>
      </w:r>
      <w:r w:rsidRPr="00B547A2">
        <w:rPr>
          <w:rFonts w:ascii="Times New Roman" w:hAnsi="Times New Roman" w:hint="eastAsia"/>
          <w:sz w:val="24"/>
        </w:rPr>
        <w:t>学分和综合素质认定</w:t>
      </w:r>
      <w:r w:rsidRPr="00B547A2">
        <w:rPr>
          <w:rFonts w:ascii="Times New Roman" w:hAnsi="Times New Roman" w:hint="eastAsia"/>
          <w:sz w:val="24"/>
        </w:rPr>
        <w:t>2</w:t>
      </w:r>
      <w:r w:rsidRPr="00B547A2">
        <w:rPr>
          <w:rFonts w:ascii="Times New Roman" w:hAnsi="Times New Roman"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653"/>
        <w:gridCol w:w="1467"/>
      </w:tblGrid>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sz w:val="24"/>
              </w:rPr>
              <w:t>%</w:t>
            </w:r>
            <w:r w:rsidRPr="00B547A2">
              <w:rPr>
                <w:rFonts w:ascii="Times New Roman" w:hAnsi="Times New Roman" w:hint="eastAsia"/>
                <w:sz w:val="24"/>
              </w:rPr>
              <w:t>）</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通识课</w:t>
            </w:r>
          </w:p>
        </w:tc>
        <w:tc>
          <w:tcPr>
            <w:tcW w:w="3653"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64.5</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39.2</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专业基础课</w:t>
            </w:r>
          </w:p>
        </w:tc>
        <w:tc>
          <w:tcPr>
            <w:tcW w:w="3653"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hint="eastAsia"/>
                <w:color w:val="000000"/>
                <w:kern w:val="0"/>
                <w:sz w:val="24"/>
                <w:szCs w:val="24"/>
              </w:rPr>
              <w:t>36</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21.9</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专业课、专业方向课</w:t>
            </w:r>
          </w:p>
        </w:tc>
        <w:tc>
          <w:tcPr>
            <w:tcW w:w="3653"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hint="eastAsia"/>
                <w:color w:val="000000"/>
                <w:kern w:val="0"/>
                <w:sz w:val="24"/>
                <w:szCs w:val="24"/>
                <w:lang/>
              </w:rPr>
              <w:t>16</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9.7</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专业任选课</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cs="宋体"/>
                <w:kern w:val="0"/>
                <w:sz w:val="24"/>
                <w:szCs w:val="24"/>
              </w:rPr>
              <w:t>10</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6.1</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公共选修课</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cs="宋体"/>
                <w:kern w:val="0"/>
                <w:sz w:val="24"/>
                <w:szCs w:val="24"/>
              </w:rPr>
              <w:t>8</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4.9</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集中实践教学环节</w:t>
            </w:r>
          </w:p>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含企业实习和毕业设计（论文）</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cs="宋体"/>
                <w:kern w:val="0"/>
                <w:sz w:val="24"/>
                <w:szCs w:val="24"/>
              </w:rPr>
              <w:t>30</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18.2</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64</w:t>
            </w:r>
            <w:r w:rsidRPr="00B547A2">
              <w:rPr>
                <w:rFonts w:ascii="Times New Roman" w:hAnsi="Times New Roman"/>
                <w:sz w:val="24"/>
              </w:rPr>
              <w:t>.5</w:t>
            </w:r>
          </w:p>
        </w:tc>
        <w:tc>
          <w:tcPr>
            <w:tcW w:w="1467"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sz w:val="24"/>
              </w:rPr>
              <w:t>100</w:t>
            </w:r>
          </w:p>
        </w:tc>
      </w:tr>
    </w:tbl>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备注：在学院以外获得的并经学院认可的学分数原则上不得超过</w:t>
      </w:r>
      <w:r w:rsidRPr="00B547A2">
        <w:rPr>
          <w:rFonts w:ascii="Times New Roman" w:hAnsi="Times New Roman"/>
          <w:sz w:val="18"/>
          <w:szCs w:val="18"/>
        </w:rPr>
        <w:t>40</w:t>
      </w:r>
      <w:r w:rsidRPr="00B547A2">
        <w:rPr>
          <w:rFonts w:ascii="Times New Roman" w:hAnsi="Times New Roman" w:hint="eastAsia"/>
          <w:sz w:val="18"/>
          <w:szCs w:val="18"/>
        </w:rPr>
        <w:t>个学分，一年以上与国内外其他高校联合培养项目将根据具体情况另行规定。</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）完成综合素质与能力培养模块的所有课程。</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2</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学分，具体参见《安徽信息工程学院学生综合素质学分认定管理办法》（院教字〔</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3</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学分，具体参见《安徽工程大学机电学院社会责任教育培养方案和学分认定办法》（院字〔</w:t>
      </w:r>
      <w:r w:rsidRPr="00B547A2">
        <w:rPr>
          <w:rFonts w:ascii="Times New Roman" w:hAnsi="Times New Roman"/>
          <w:sz w:val="24"/>
        </w:rPr>
        <w:t>2015</w:t>
      </w:r>
      <w:r w:rsidRPr="00B547A2">
        <w:rPr>
          <w:rFonts w:ascii="Times New Roman" w:hAnsi="Times New Roman" w:hint="eastAsia"/>
          <w:sz w:val="24"/>
        </w:rPr>
        <w:t>〕</w:t>
      </w:r>
      <w:r w:rsidRPr="00B547A2">
        <w:rPr>
          <w:rFonts w:ascii="Times New Roman" w:hAnsi="Times New Roman"/>
          <w:sz w:val="24"/>
        </w:rPr>
        <w:t>65</w:t>
      </w:r>
      <w:r w:rsidRPr="00B547A2">
        <w:rPr>
          <w:rFonts w:ascii="Times New Roman" w:hAnsi="Times New Roman" w:hint="eastAsia"/>
          <w:sz w:val="24"/>
        </w:rPr>
        <w:t>号）。</w:t>
      </w:r>
    </w:p>
    <w:p w:rsidR="005A136F" w:rsidRPr="00B547A2" w:rsidRDefault="005A136F" w:rsidP="005A136F">
      <w:pPr>
        <w:spacing w:line="360" w:lineRule="auto"/>
        <w:ind w:right="-1"/>
        <w:rPr>
          <w:rStyle w:val="2Char"/>
          <w:rFonts w:ascii="Times New Roman" w:eastAsia="仿宋" w:hAnsi="Times New Roman"/>
          <w:sz w:val="28"/>
          <w:szCs w:val="28"/>
        </w:rPr>
      </w:pPr>
      <w:bookmarkStart w:id="58" w:name="_Toc486322038"/>
      <w:bookmarkStart w:id="59" w:name="_Toc486322316"/>
      <w:bookmarkStart w:id="60" w:name="_Toc486323165"/>
      <w:r w:rsidRPr="00B547A2">
        <w:rPr>
          <w:rStyle w:val="2Char"/>
          <w:rFonts w:ascii="Times New Roman" w:eastAsia="仿宋" w:hAnsi="Times New Roman" w:hint="eastAsia"/>
          <w:sz w:val="28"/>
          <w:szCs w:val="28"/>
        </w:rPr>
        <w:t>五、主干学科、主要课程、专业核心课程</w:t>
      </w:r>
      <w:bookmarkEnd w:id="58"/>
      <w:bookmarkEnd w:id="59"/>
      <w:bookmarkEnd w:id="60"/>
    </w:p>
    <w:p w:rsidR="005A136F" w:rsidRPr="00B547A2" w:rsidRDefault="005A136F" w:rsidP="005A136F">
      <w:pPr>
        <w:snapToGrid w:val="0"/>
        <w:spacing w:line="360" w:lineRule="auto"/>
        <w:ind w:firstLineChars="147" w:firstLine="413"/>
        <w:rPr>
          <w:rFonts w:ascii="Times New Roman" w:hAnsi="Times New Roman" w:cs="宋体"/>
          <w:bCs/>
          <w:kern w:val="44"/>
          <w:sz w:val="24"/>
          <w:szCs w:val="24"/>
        </w:rPr>
      </w:pPr>
      <w:r w:rsidRPr="00B547A2">
        <w:rPr>
          <w:rFonts w:ascii="Times New Roman" w:eastAsia="仿宋_GB2312" w:hAnsi="Times New Roman" w:hint="eastAsia"/>
          <w:b/>
          <w:kern w:val="44"/>
          <w:sz w:val="28"/>
          <w:szCs w:val="28"/>
        </w:rPr>
        <w:t>主干学科：</w:t>
      </w:r>
      <w:r w:rsidRPr="00B547A2">
        <w:rPr>
          <w:rFonts w:ascii="Times New Roman" w:hAnsi="Times New Roman" w:cs="宋体" w:hint="eastAsia"/>
          <w:bCs/>
          <w:kern w:val="44"/>
          <w:sz w:val="24"/>
          <w:szCs w:val="24"/>
        </w:rPr>
        <w:t>工业工程、管理科学与工程、</w:t>
      </w:r>
      <w:r w:rsidRPr="00B547A2">
        <w:rPr>
          <w:rFonts w:ascii="Times New Roman" w:hAnsi="Times New Roman" w:cs="宋体"/>
          <w:bCs/>
          <w:kern w:val="44"/>
          <w:sz w:val="24"/>
          <w:szCs w:val="24"/>
        </w:rPr>
        <w:t>物流管理与工程</w:t>
      </w:r>
      <w:r w:rsidRPr="00B547A2">
        <w:rPr>
          <w:rFonts w:ascii="Times New Roman" w:hAnsi="Times New Roman" w:hint="eastAsia"/>
          <w:sz w:val="24"/>
          <w:szCs w:val="24"/>
          <w:shd w:val="clear" w:color="auto" w:fill="FFFFFF"/>
        </w:rPr>
        <w:t>。</w:t>
      </w:r>
    </w:p>
    <w:p w:rsidR="005A136F" w:rsidRPr="00B547A2" w:rsidRDefault="005A136F" w:rsidP="005A136F">
      <w:pPr>
        <w:snapToGrid w:val="0"/>
        <w:spacing w:line="360" w:lineRule="auto"/>
        <w:ind w:firstLineChars="147" w:firstLine="413"/>
        <w:rPr>
          <w:rFonts w:ascii="Times New Roman" w:hAnsi="Times New Roman"/>
          <w:sz w:val="24"/>
          <w:szCs w:val="24"/>
          <w:shd w:val="clear" w:color="auto" w:fill="FFFFFF"/>
        </w:rPr>
      </w:pPr>
      <w:r w:rsidRPr="00B547A2">
        <w:rPr>
          <w:rFonts w:ascii="Times New Roman" w:eastAsia="仿宋" w:hAnsi="Times New Roman" w:hint="eastAsia"/>
          <w:b/>
          <w:sz w:val="28"/>
          <w:szCs w:val="28"/>
          <w:shd w:val="clear" w:color="auto" w:fill="FFFFFF"/>
        </w:rPr>
        <w:t>主要课程：</w:t>
      </w:r>
      <w:r w:rsidRPr="00B547A2">
        <w:rPr>
          <w:rFonts w:ascii="Times New Roman" w:hAnsi="Times New Roman" w:hint="eastAsia"/>
          <w:sz w:val="24"/>
          <w:szCs w:val="24"/>
          <w:shd w:val="clear" w:color="auto" w:fill="FFFFFF"/>
        </w:rPr>
        <w:t>高等数学</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、线性代数</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、概率论与数理统计</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、大学物理、大学英语、管理学原理、管理统计、运筹学、系统工程学、工程力学</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、机械设计基础</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、机械制造技术基础</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、管理信息系统、生产运作管理、基础工业工程、工程经济、人因工程、标准化工程、质量管理工程、可靠性工程、物流工程、先进制造技术、生产系统实训。</w:t>
      </w:r>
    </w:p>
    <w:p w:rsidR="005A136F" w:rsidRPr="00B547A2" w:rsidRDefault="005A136F" w:rsidP="005A136F">
      <w:pPr>
        <w:snapToGrid w:val="0"/>
        <w:spacing w:line="360" w:lineRule="auto"/>
        <w:ind w:firstLineChars="147" w:firstLine="413"/>
        <w:rPr>
          <w:rFonts w:ascii="Times New Roman" w:hAnsi="Times New Roman"/>
          <w:sz w:val="24"/>
          <w:szCs w:val="24"/>
        </w:rPr>
      </w:pPr>
      <w:r w:rsidRPr="00B547A2">
        <w:rPr>
          <w:rFonts w:ascii="Times New Roman" w:eastAsia="仿宋" w:hAnsi="Times New Roman" w:hint="eastAsia"/>
          <w:b/>
          <w:sz w:val="28"/>
          <w:szCs w:val="28"/>
          <w:shd w:val="clear" w:color="auto" w:fill="FFFFFF"/>
        </w:rPr>
        <w:t>专业核心课程</w:t>
      </w:r>
      <w:r w:rsidRPr="00B547A2">
        <w:rPr>
          <w:rFonts w:ascii="Times New Roman" w:eastAsia="仿宋" w:hAnsi="Times New Roman"/>
          <w:b/>
          <w:sz w:val="28"/>
          <w:szCs w:val="28"/>
          <w:shd w:val="clear" w:color="auto" w:fill="FFFFFF"/>
        </w:rPr>
        <w:t>：</w:t>
      </w:r>
      <w:r w:rsidRPr="00B547A2">
        <w:rPr>
          <w:rFonts w:ascii="Times New Roman" w:hAnsi="Times New Roman" w:hint="eastAsia"/>
          <w:sz w:val="24"/>
          <w:szCs w:val="24"/>
          <w:shd w:val="clear" w:color="auto" w:fill="FFFFFF"/>
        </w:rPr>
        <w:t>生产运作管理、基础工业工程、工程经济、人因工程、标准化工</w:t>
      </w:r>
      <w:r w:rsidRPr="00B547A2">
        <w:rPr>
          <w:rFonts w:ascii="Times New Roman" w:hAnsi="Times New Roman" w:hint="eastAsia"/>
          <w:sz w:val="24"/>
          <w:szCs w:val="24"/>
          <w:shd w:val="clear" w:color="auto" w:fill="FFFFFF"/>
        </w:rPr>
        <w:lastRenderedPageBreak/>
        <w:t>程、质量管理工程、可靠性工程、物流工程、先进制造技术、生产系统实训。</w:t>
      </w:r>
    </w:p>
    <w:p w:rsidR="005A136F" w:rsidRPr="00B547A2" w:rsidRDefault="005A136F" w:rsidP="005A136F">
      <w:pPr>
        <w:spacing w:line="360" w:lineRule="auto"/>
        <w:rPr>
          <w:rFonts w:ascii="Times New Roman" w:hAnsi="Times New Roman"/>
          <w:sz w:val="24"/>
          <w:szCs w:val="24"/>
        </w:rPr>
      </w:pPr>
      <w:r w:rsidRPr="00B547A2">
        <w:rPr>
          <w:rFonts w:ascii="Times New Roman" w:hAnsi="Times New Roman"/>
        </w:rPr>
        <w:object w:dxaOrig="9321" w:dyaOrig="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439.5pt;height:265.5pt;mso-position-horizontal-relative:page;mso-position-vertical-relative:page" o:ole="">
            <v:fill o:detectmouseclick="t"/>
            <v:imagedata r:id="rId16" o:title=""/>
          </v:shape>
          <o:OLEObject Type="Embed" ProgID="Visio.Drawing.11" ShapeID="对象 2" DrawAspect="Content" ObjectID="_1567276781" r:id="rId17"/>
        </w:object>
      </w:r>
    </w:p>
    <w:p w:rsidR="00B526C1" w:rsidRDefault="00B526C1" w:rsidP="00122578">
      <w:pPr>
        <w:numPr>
          <w:ilvl w:val="0"/>
          <w:numId w:val="13"/>
        </w:numPr>
        <w:spacing w:line="360" w:lineRule="auto"/>
        <w:rPr>
          <w:rStyle w:val="2Char"/>
          <w:rFonts w:ascii="Times New Roman" w:eastAsia="仿宋" w:hAnsi="Times New Roman"/>
          <w:sz w:val="28"/>
          <w:szCs w:val="28"/>
        </w:rPr>
        <w:sectPr w:rsidR="00B526C1" w:rsidSect="004F6244">
          <w:pgSz w:w="11906" w:h="16838"/>
          <w:pgMar w:top="1418" w:right="1418" w:bottom="1418" w:left="1418" w:header="851" w:footer="1134" w:gutter="0"/>
          <w:cols w:space="720"/>
          <w:docGrid w:type="lines" w:linePitch="312"/>
        </w:sectPr>
      </w:pPr>
      <w:bookmarkStart w:id="61" w:name="_Toc486322039"/>
      <w:bookmarkStart w:id="62" w:name="_Toc486322317"/>
      <w:bookmarkStart w:id="63" w:name="_Toc486323166"/>
    </w:p>
    <w:p w:rsidR="005A136F" w:rsidRPr="00B547A2" w:rsidRDefault="005A136F" w:rsidP="00122578">
      <w:pPr>
        <w:numPr>
          <w:ilvl w:val="0"/>
          <w:numId w:val="13"/>
        </w:num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专业指导性培养计划表</w:t>
      </w:r>
      <w:bookmarkEnd w:id="61"/>
      <w:bookmarkEnd w:id="62"/>
      <w:bookmarkEnd w:id="63"/>
    </w:p>
    <w:p w:rsidR="005A136F" w:rsidRPr="00B547A2" w:rsidRDefault="005A136F" w:rsidP="005A136F">
      <w:pPr>
        <w:spacing w:line="360" w:lineRule="auto"/>
        <w:rPr>
          <w:rFonts w:ascii="Times New Roman" w:hAnsi="Times New Roman"/>
          <w:color w:val="FF0000"/>
          <w:sz w:val="24"/>
        </w:rPr>
      </w:pPr>
      <w:r w:rsidRPr="00B547A2">
        <w:rPr>
          <w:rFonts w:ascii="Times New Roman" w:hAnsi="Times New Roman"/>
          <w:sz w:val="24"/>
        </w:rPr>
        <w:t>1</w:t>
      </w:r>
      <w:r w:rsidRPr="00B547A2">
        <w:rPr>
          <w:rFonts w:ascii="Times New Roman" w:hAnsi="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451"/>
        <w:gridCol w:w="1012"/>
        <w:gridCol w:w="16"/>
        <w:gridCol w:w="1622"/>
        <w:gridCol w:w="631"/>
        <w:gridCol w:w="658"/>
        <w:gridCol w:w="658"/>
        <w:gridCol w:w="658"/>
        <w:gridCol w:w="658"/>
        <w:gridCol w:w="655"/>
        <w:gridCol w:w="578"/>
        <w:gridCol w:w="542"/>
        <w:gridCol w:w="1099"/>
      </w:tblGrid>
      <w:tr w:rsidR="005A136F" w:rsidRPr="00B547A2" w:rsidTr="00191986">
        <w:trPr>
          <w:trHeight w:val="481"/>
          <w:tblHeader/>
          <w:jc w:val="center"/>
        </w:trPr>
        <w:tc>
          <w:tcPr>
            <w:tcW w:w="401" w:type="dxa"/>
            <w:vMerge w:val="restart"/>
            <w:vAlign w:val="center"/>
          </w:tcPr>
          <w:p w:rsidR="005A136F" w:rsidRPr="00B547A2" w:rsidRDefault="005A136F" w:rsidP="005A136F">
            <w:pPr>
              <w:jc w:val="center"/>
              <w:rPr>
                <w:rFonts w:ascii="Times New Roman" w:hAnsi="Times New Roman"/>
                <w:szCs w:val="21"/>
              </w:rPr>
            </w:pP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课程类型</w:t>
            </w:r>
          </w:p>
        </w:tc>
        <w:tc>
          <w:tcPr>
            <w:tcW w:w="45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12"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638" w:type="dxa"/>
            <w:gridSpan w:val="2"/>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5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57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开课学期</w:t>
            </w:r>
          </w:p>
        </w:tc>
        <w:tc>
          <w:tcPr>
            <w:tcW w:w="542"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tc>
      </w:tr>
      <w:tr w:rsidR="005A136F" w:rsidRPr="00B547A2" w:rsidTr="00191986">
        <w:trPr>
          <w:trHeight w:val="481"/>
          <w:tblHeader/>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Merge/>
            <w:vAlign w:val="center"/>
          </w:tcPr>
          <w:p w:rsidR="005A136F" w:rsidRPr="00B547A2" w:rsidRDefault="005A136F" w:rsidP="005A136F">
            <w:pPr>
              <w:jc w:val="center"/>
              <w:rPr>
                <w:rFonts w:ascii="Times New Roman" w:hAnsi="Times New Roman"/>
                <w:sz w:val="18"/>
                <w:szCs w:val="18"/>
              </w:rPr>
            </w:pPr>
          </w:p>
        </w:tc>
        <w:tc>
          <w:tcPr>
            <w:tcW w:w="1012" w:type="dxa"/>
            <w:vMerge/>
            <w:vAlign w:val="center"/>
          </w:tcPr>
          <w:p w:rsidR="005A136F" w:rsidRPr="00B547A2" w:rsidRDefault="005A136F" w:rsidP="005A136F">
            <w:pPr>
              <w:jc w:val="center"/>
              <w:rPr>
                <w:rFonts w:ascii="Times New Roman" w:hAnsi="Times New Roman"/>
                <w:sz w:val="18"/>
                <w:szCs w:val="18"/>
              </w:rPr>
            </w:pPr>
          </w:p>
        </w:tc>
        <w:tc>
          <w:tcPr>
            <w:tcW w:w="1638" w:type="dxa"/>
            <w:gridSpan w:val="2"/>
            <w:vMerge/>
            <w:vAlign w:val="center"/>
          </w:tcPr>
          <w:p w:rsidR="005A136F" w:rsidRPr="00B547A2" w:rsidRDefault="005A136F" w:rsidP="005A136F">
            <w:pPr>
              <w:jc w:val="center"/>
              <w:rPr>
                <w:rFonts w:ascii="Times New Roman" w:hAnsi="Times New Roman"/>
                <w:sz w:val="18"/>
                <w:szCs w:val="18"/>
              </w:rPr>
            </w:pPr>
          </w:p>
        </w:tc>
        <w:tc>
          <w:tcPr>
            <w:tcW w:w="631" w:type="dxa"/>
            <w:vMerge/>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55" w:type="dxa"/>
            <w:vMerge/>
            <w:vAlign w:val="center"/>
          </w:tcPr>
          <w:p w:rsidR="005A136F" w:rsidRPr="00B547A2" w:rsidRDefault="005A136F" w:rsidP="005A136F">
            <w:pPr>
              <w:jc w:val="center"/>
              <w:rPr>
                <w:rFonts w:ascii="Times New Roman" w:hAnsi="Times New Roman"/>
                <w:sz w:val="18"/>
                <w:szCs w:val="18"/>
              </w:rPr>
            </w:pPr>
          </w:p>
        </w:tc>
        <w:tc>
          <w:tcPr>
            <w:tcW w:w="578" w:type="dxa"/>
            <w:vMerge/>
            <w:vAlign w:val="center"/>
          </w:tcPr>
          <w:p w:rsidR="005A136F" w:rsidRPr="00B547A2" w:rsidRDefault="005A136F" w:rsidP="005A136F">
            <w:pPr>
              <w:jc w:val="center"/>
              <w:rPr>
                <w:rFonts w:ascii="Times New Roman" w:hAnsi="Times New Roman"/>
                <w:sz w:val="18"/>
                <w:szCs w:val="18"/>
              </w:rPr>
            </w:pPr>
          </w:p>
        </w:tc>
        <w:tc>
          <w:tcPr>
            <w:tcW w:w="542"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通识课</w:t>
            </w: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BAS1001</w:t>
            </w:r>
          </w:p>
        </w:tc>
        <w:tc>
          <w:tcPr>
            <w:tcW w:w="1638" w:type="dxa"/>
            <w:gridSpan w:val="2"/>
            <w:vAlign w:val="center"/>
          </w:tcPr>
          <w:p w:rsidR="005A136F" w:rsidRPr="00B547A2" w:rsidRDefault="00244386" w:rsidP="005A136F">
            <w:pPr>
              <w:widowControl/>
              <w:jc w:val="center"/>
              <w:textAlignment w:val="center"/>
              <w:rPr>
                <w:rStyle w:val="font11"/>
                <w:rFonts w:ascii="Times New Roman" w:hAnsi="Times New Roman"/>
              </w:rPr>
            </w:pPr>
            <w:r>
              <w:rPr>
                <w:rFonts w:ascii="Times New Roman" w:hAnsi="Times New Roman" w:cs="宋体" w:hint="eastAsia"/>
                <w:color w:val="000000"/>
                <w:kern w:val="0"/>
                <w:sz w:val="18"/>
                <w:szCs w:val="18"/>
                <w:lang/>
              </w:rPr>
              <w:t>大学生心理健康教育</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2</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BAS1003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军事理论</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3</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ENG1001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大学英语（</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4</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ENG1002</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大学英语（</w:t>
            </w:r>
            <w:r w:rsidRPr="00B547A2">
              <w:rPr>
                <w:rFonts w:ascii="Times New Roman" w:hAnsi="Times New Roman"/>
                <w:color w:val="000000"/>
                <w:kern w:val="0"/>
                <w:sz w:val="18"/>
                <w:szCs w:val="18"/>
                <w:lang/>
              </w:rPr>
              <w:t>2</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5</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ENG1003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大学英语（</w:t>
            </w:r>
            <w:r w:rsidRPr="00B547A2">
              <w:rPr>
                <w:rFonts w:ascii="Times New Roman" w:hAnsi="Times New Roman"/>
                <w:color w:val="000000"/>
                <w:kern w:val="0"/>
                <w:sz w:val="18"/>
                <w:szCs w:val="18"/>
                <w:lang/>
              </w:rPr>
              <w:t>3</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6</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ENG1004</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大学英语（</w:t>
            </w:r>
            <w:r w:rsidRPr="00B547A2">
              <w:rPr>
                <w:rFonts w:ascii="Times New Roman" w:hAnsi="Times New Roman"/>
                <w:color w:val="000000"/>
                <w:kern w:val="0"/>
                <w:sz w:val="18"/>
                <w:szCs w:val="18"/>
                <w:lang/>
              </w:rPr>
              <w:t>4</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ENG1003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7</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思想道德修养与法律基础</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8</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IAP1002</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中国近现代史纲要</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24</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9</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马克思主义基本原理概论</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40</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826"/>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10</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IAP1004</w:t>
            </w:r>
          </w:p>
        </w:tc>
        <w:tc>
          <w:tcPr>
            <w:tcW w:w="1638" w:type="dxa"/>
            <w:gridSpan w:val="2"/>
            <w:vAlign w:val="center"/>
          </w:tcPr>
          <w:p w:rsidR="005A136F" w:rsidRPr="00B547A2" w:rsidRDefault="005A136F" w:rsidP="005A136F">
            <w:pPr>
              <w:widowControl/>
              <w:jc w:val="left"/>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毛泽东思想和中国特色社会主义理论体系概论（</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40</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11</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IAP1005</w:t>
            </w:r>
          </w:p>
        </w:tc>
        <w:tc>
          <w:tcPr>
            <w:tcW w:w="1638" w:type="dxa"/>
            <w:gridSpan w:val="2"/>
            <w:vAlign w:val="center"/>
          </w:tcPr>
          <w:p w:rsidR="005A136F" w:rsidRPr="00B547A2" w:rsidRDefault="005A136F" w:rsidP="005A136F">
            <w:pPr>
              <w:widowControl/>
              <w:jc w:val="left"/>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毛泽东思想和中国特色社会主义理论体系概论（</w:t>
            </w:r>
            <w:r w:rsidRPr="00B547A2">
              <w:rPr>
                <w:rFonts w:ascii="Times New Roman" w:hAnsi="Times New Roman"/>
                <w:color w:val="000000"/>
                <w:kern w:val="0"/>
                <w:sz w:val="18"/>
                <w:szCs w:val="18"/>
                <w:lang/>
              </w:rPr>
              <w:t>2</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40</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IAP1004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12</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IAP1006</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形势政策（</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13</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IAP1007</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形势政策（</w:t>
            </w:r>
            <w:r w:rsidRPr="00B547A2">
              <w:rPr>
                <w:rFonts w:ascii="Times New Roman" w:hAnsi="Times New Roman"/>
                <w:color w:val="000000"/>
                <w:kern w:val="0"/>
                <w:sz w:val="18"/>
                <w:szCs w:val="18"/>
                <w:lang/>
              </w:rPr>
              <w:t>2</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IAP1006</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14</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IAP1008</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形势政策（</w:t>
            </w:r>
            <w:r w:rsidRPr="00B547A2">
              <w:rPr>
                <w:rFonts w:ascii="Times New Roman" w:hAnsi="Times New Roman"/>
                <w:color w:val="000000"/>
                <w:kern w:val="0"/>
                <w:sz w:val="18"/>
                <w:szCs w:val="18"/>
                <w:lang/>
              </w:rPr>
              <w:t>3</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IAP1007</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15</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IAP1009</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形势政策（</w:t>
            </w:r>
            <w:r w:rsidRPr="00B547A2">
              <w:rPr>
                <w:rFonts w:ascii="Times New Roman" w:hAnsi="Times New Roman"/>
                <w:color w:val="000000"/>
                <w:kern w:val="0"/>
                <w:sz w:val="18"/>
                <w:szCs w:val="18"/>
                <w:lang/>
              </w:rPr>
              <w:t>4</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IAP1008</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16</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PHE1001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体育（</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17</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PHE1002</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体育（</w:t>
            </w:r>
            <w:r w:rsidRPr="00B547A2">
              <w:rPr>
                <w:rFonts w:ascii="Times New Roman" w:hAnsi="Times New Roman"/>
                <w:color w:val="000000"/>
                <w:kern w:val="0"/>
                <w:sz w:val="18"/>
                <w:szCs w:val="18"/>
                <w:lang/>
              </w:rPr>
              <w:t>2</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PHE1001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18</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PHE1003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体育（</w:t>
            </w:r>
            <w:r w:rsidRPr="00B547A2">
              <w:rPr>
                <w:rFonts w:ascii="Times New Roman" w:hAnsi="Times New Roman"/>
                <w:color w:val="000000"/>
                <w:kern w:val="0"/>
                <w:sz w:val="18"/>
                <w:szCs w:val="18"/>
                <w:lang/>
              </w:rPr>
              <w:t>3</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PHE1002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19</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PHE1004</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体育（</w:t>
            </w:r>
            <w:r w:rsidRPr="00B547A2">
              <w:rPr>
                <w:rFonts w:ascii="Times New Roman" w:hAnsi="Times New Roman"/>
                <w:color w:val="000000"/>
                <w:kern w:val="0"/>
                <w:sz w:val="18"/>
                <w:szCs w:val="18"/>
                <w:lang/>
              </w:rPr>
              <w:t>4</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PHE1003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20</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CQD1001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职业行为能力（</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CQ</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21</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CQD100</w:t>
            </w:r>
            <w:r w:rsidRPr="00B547A2">
              <w:rPr>
                <w:rFonts w:ascii="Times New Roman" w:hAnsi="Times New Roman" w:hint="eastAsia"/>
                <w:color w:val="000000"/>
                <w:kern w:val="0"/>
                <w:sz w:val="18"/>
                <w:szCs w:val="18"/>
                <w:lang/>
              </w:rPr>
              <w:t>3</w:t>
            </w:r>
          </w:p>
        </w:tc>
        <w:tc>
          <w:tcPr>
            <w:tcW w:w="1638" w:type="dxa"/>
            <w:gridSpan w:val="2"/>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lang/>
              </w:rPr>
            </w:pPr>
            <w:r w:rsidRPr="00B547A2">
              <w:rPr>
                <w:rFonts w:ascii="Times New Roman" w:hAnsi="Times New Roman" w:cs="宋体" w:hint="eastAsia"/>
                <w:color w:val="000000"/>
                <w:kern w:val="0"/>
                <w:sz w:val="18"/>
                <w:szCs w:val="18"/>
                <w:lang/>
              </w:rPr>
              <w:t>交流与写作</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CW</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rPr>
              <w:t>22</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CQD1005</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rPr>
              <w:t>大学生就业指导</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10</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3</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CQ</w:t>
            </w:r>
          </w:p>
        </w:tc>
        <w:tc>
          <w:tcPr>
            <w:tcW w:w="1099" w:type="dxa"/>
            <w:vAlign w:val="center"/>
          </w:tcPr>
          <w:p w:rsidR="005A136F" w:rsidRPr="00B547A2" w:rsidRDefault="005A136F" w:rsidP="005A136F">
            <w:pPr>
              <w:jc w:val="center"/>
              <w:rPr>
                <w:rStyle w:val="font11"/>
                <w:rFonts w:ascii="Times New Roman" w:hAnsi="Times New Roman"/>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rPr>
              <w:t>23</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CQD1006</w:t>
            </w:r>
          </w:p>
        </w:tc>
        <w:tc>
          <w:tcPr>
            <w:tcW w:w="1638" w:type="dxa"/>
            <w:gridSpan w:val="2"/>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lang/>
              </w:rPr>
            </w:pPr>
            <w:r w:rsidRPr="00B547A2">
              <w:rPr>
                <w:rFonts w:ascii="Times New Roman" w:hAnsi="Times New Roman" w:cs="宋体" w:hint="eastAsia"/>
                <w:color w:val="000000"/>
                <w:kern w:val="0"/>
                <w:sz w:val="18"/>
                <w:szCs w:val="18"/>
                <w:lang/>
              </w:rPr>
              <w:t>创新与</w:t>
            </w:r>
            <w:r w:rsidRPr="00B547A2">
              <w:rPr>
                <w:rFonts w:ascii="Times New Roman" w:hAnsi="Times New Roman" w:cs="宋体"/>
                <w:color w:val="000000"/>
                <w:kern w:val="0"/>
                <w:sz w:val="18"/>
                <w:szCs w:val="18"/>
                <w:lang/>
              </w:rPr>
              <w:t>创意能力</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16</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CQ</w:t>
            </w:r>
          </w:p>
        </w:tc>
        <w:tc>
          <w:tcPr>
            <w:tcW w:w="1099" w:type="dxa"/>
            <w:vAlign w:val="center"/>
          </w:tcPr>
          <w:p w:rsidR="005A136F" w:rsidRPr="00B547A2" w:rsidRDefault="005A136F" w:rsidP="005A136F">
            <w:pPr>
              <w:jc w:val="center"/>
              <w:rPr>
                <w:rStyle w:val="font11"/>
                <w:rFonts w:ascii="Times New Roman" w:hAnsi="Times New Roman"/>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24</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CSE1001</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计算机应用基础</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24</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25</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MTH1003</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高等数学</w:t>
            </w:r>
            <w:r w:rsidRPr="00B547A2">
              <w:rPr>
                <w:rFonts w:ascii="Times New Roman" w:hAnsi="Times New Roman"/>
                <w:color w:val="000000"/>
                <w:kern w:val="0"/>
                <w:sz w:val="18"/>
                <w:szCs w:val="18"/>
                <w:lang/>
              </w:rPr>
              <w:t>II</w:t>
            </w:r>
            <w:r w:rsidRPr="00B547A2">
              <w:rPr>
                <w:rFonts w:ascii="Times New Roman" w:hAnsi="Times New Roman" w:cs="宋体" w:hint="eastAsia"/>
                <w:color w:val="000000"/>
                <w:kern w:val="0"/>
                <w:sz w:val="18"/>
                <w:szCs w:val="18"/>
                <w:lang/>
              </w:rPr>
              <w:t>（</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90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90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5.5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26</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MTH1004</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高等数学</w:t>
            </w:r>
            <w:r w:rsidRPr="00B547A2">
              <w:rPr>
                <w:rFonts w:ascii="Times New Roman" w:hAnsi="Times New Roman"/>
                <w:color w:val="000000"/>
                <w:kern w:val="0"/>
                <w:sz w:val="18"/>
                <w:szCs w:val="18"/>
                <w:lang/>
              </w:rPr>
              <w:t>II</w:t>
            </w:r>
            <w:r w:rsidRPr="00B547A2">
              <w:rPr>
                <w:rFonts w:ascii="Times New Roman" w:hAnsi="Times New Roman" w:cs="宋体" w:hint="eastAsia"/>
                <w:color w:val="000000"/>
                <w:kern w:val="0"/>
                <w:sz w:val="18"/>
                <w:szCs w:val="18"/>
                <w:lang/>
              </w:rPr>
              <w:t>（</w:t>
            </w:r>
            <w:r w:rsidRPr="00B547A2">
              <w:rPr>
                <w:rFonts w:ascii="Times New Roman" w:hAnsi="Times New Roman"/>
                <w:color w:val="000000"/>
                <w:kern w:val="0"/>
                <w:sz w:val="18"/>
                <w:szCs w:val="18"/>
                <w:lang/>
              </w:rPr>
              <w:t>2</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64</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4</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MTH1003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27</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MTH2002</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线性代数</w:t>
            </w:r>
            <w:r w:rsidRPr="00B547A2">
              <w:rPr>
                <w:rFonts w:ascii="Times New Roman" w:hAnsi="Times New Roman"/>
                <w:color w:val="000000"/>
                <w:kern w:val="0"/>
                <w:sz w:val="18"/>
                <w:szCs w:val="18"/>
                <w:lang/>
              </w:rPr>
              <w:t>II*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MTH1005</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28</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MTH2004</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概率论与数理统计</w:t>
            </w:r>
            <w:r w:rsidRPr="00B547A2">
              <w:rPr>
                <w:rFonts w:ascii="Times New Roman" w:hAnsi="Times New Roman"/>
                <w:color w:val="000000"/>
                <w:kern w:val="0"/>
                <w:sz w:val="18"/>
                <w:szCs w:val="18"/>
                <w:lang/>
              </w:rPr>
              <w:t>II*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MTH2002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29</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PHY1001</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大学物理（</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MTH1001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30</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PHY1002</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大学物理（</w:t>
            </w:r>
            <w:r w:rsidRPr="00B547A2">
              <w:rPr>
                <w:rFonts w:ascii="Times New Roman" w:hAnsi="Times New Roman"/>
                <w:color w:val="000000"/>
                <w:kern w:val="0"/>
                <w:sz w:val="18"/>
                <w:szCs w:val="18"/>
                <w:lang/>
              </w:rPr>
              <w:t>2</w:t>
            </w:r>
            <w:r w:rsidRPr="00B547A2">
              <w:rPr>
                <w:rFonts w:ascii="Times New Roman" w:hAnsi="Times New Roman" w:cs="宋体" w:hint="eastAsia"/>
                <w:color w:val="000000"/>
                <w:kern w:val="0"/>
                <w:sz w:val="18"/>
                <w:szCs w:val="18"/>
                <w:lang/>
              </w:rPr>
              <w:t>）</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48</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PHY1001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PHY1003</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大学物理实验（</w:t>
            </w:r>
            <w:r w:rsidRPr="00B547A2">
              <w:rPr>
                <w:rFonts w:ascii="Times New Roman" w:hAnsi="Times New Roman"/>
                <w:color w:val="000000"/>
                <w:kern w:val="0"/>
                <w:sz w:val="18"/>
                <w:szCs w:val="18"/>
                <w:lang/>
              </w:rPr>
              <w:t>1</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0.5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1</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rPr>
              <w:t>PHY1001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PHY1004</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大学物理实验（</w:t>
            </w:r>
            <w:r w:rsidRPr="00B547A2">
              <w:rPr>
                <w:rFonts w:ascii="Times New Roman" w:hAnsi="Times New Roman"/>
                <w:color w:val="000000"/>
                <w:kern w:val="0"/>
                <w:sz w:val="18"/>
                <w:szCs w:val="18"/>
                <w:lang/>
              </w:rPr>
              <w:t>2</w:t>
            </w:r>
            <w:r w:rsidRPr="00B547A2">
              <w:rPr>
                <w:rFonts w:ascii="Times New Roman" w:hAnsi="Times New Roman" w:cs="宋体" w:hint="eastAsia"/>
                <w:color w:val="000000"/>
                <w:kern w:val="0"/>
                <w:sz w:val="18"/>
                <w:szCs w:val="18"/>
                <w:lang/>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0.5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w:t>
            </w:r>
            <w:r w:rsidRPr="00B547A2">
              <w:rPr>
                <w:rFonts w:ascii="Times New Roman" w:hAnsi="Times New Roman" w:hint="eastAsia"/>
                <w:color w:val="000000"/>
                <w:kern w:val="0"/>
                <w:sz w:val="18"/>
                <w:szCs w:val="18"/>
                <w:lang/>
              </w:rPr>
              <w:t>-</w:t>
            </w:r>
            <w:r w:rsidRPr="00B547A2">
              <w:rPr>
                <w:rFonts w:ascii="Times New Roman" w:hAnsi="Times New Roman"/>
                <w:color w:val="000000"/>
                <w:kern w:val="0"/>
                <w:sz w:val="18"/>
                <w:szCs w:val="18"/>
                <w:lang/>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rPr>
              <w:t>PHY1003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1174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732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370</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83"/>
          <w:jc w:val="center"/>
        </w:trPr>
        <w:tc>
          <w:tcPr>
            <w:tcW w:w="401"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专业基础课</w:t>
            </w: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201</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MGT2002</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管理学原理</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1</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工业工程导论</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MGT2004</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会计学原理</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MEC2096</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工程力学</w:t>
            </w:r>
            <w:r w:rsidRPr="00B547A2">
              <w:rPr>
                <w:rFonts w:ascii="Times New Roman" w:hAnsi="Times New Roman" w:hint="eastAsia"/>
                <w:color w:val="000000"/>
                <w:kern w:val="0"/>
                <w:sz w:val="18"/>
                <w:szCs w:val="18"/>
              </w:rPr>
              <w:t>II</w:t>
            </w:r>
            <w:r w:rsidRPr="00B547A2">
              <w:rPr>
                <w:rFonts w:ascii="Times New Roman" w:hAnsi="Times New Roman"/>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rPr>
              <w:t>MTH1003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CSE2701</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SQL Server</w:t>
            </w:r>
            <w:r w:rsidRPr="00B547A2">
              <w:rPr>
                <w:rFonts w:ascii="Times New Roman" w:hAnsi="Times New Roman" w:hint="eastAsia"/>
                <w:color w:val="000000"/>
                <w:kern w:val="0"/>
                <w:sz w:val="18"/>
                <w:szCs w:val="18"/>
              </w:rPr>
              <w:t>数据库管理</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MEC2099</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工程制图基础</w:t>
            </w:r>
            <w:r w:rsidR="0051035E" w:rsidRPr="00B547A2">
              <w:rPr>
                <w:rFonts w:ascii="Times New Roman" w:hAnsi="Times New Roman" w:hint="eastAsia"/>
                <w:color w:val="000000"/>
                <w:kern w:val="0"/>
                <w:sz w:val="18"/>
                <w:szCs w:val="18"/>
              </w:rPr>
              <w:t>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MEC2097</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机械设计基础Ⅱ</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MEC2096</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MEC2098</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机械制造技术基础Ⅱ</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MEC2096</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INF2016</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电工与电子技术</w:t>
            </w:r>
            <w:r w:rsidRPr="00B547A2">
              <w:rPr>
                <w:rFonts w:ascii="Times New Roman" w:hAnsi="Times New Roman" w:hint="eastAsia"/>
                <w:color w:val="000000"/>
                <w:kern w:val="0"/>
                <w:sz w:val="18"/>
                <w:szCs w:val="18"/>
              </w:rPr>
              <w:t xml:space="preserve">     </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rPr>
              <w:t>PHY1002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MGT2402</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运筹学</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MGT2404</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生产运作管理</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13</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5</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管理统计</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rPr>
              <w:t>MTH2004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14</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MGT2403</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系统工程学</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MGT2402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15</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w:t>
            </w:r>
            <w:r w:rsidRPr="00B547A2">
              <w:rPr>
                <w:rFonts w:ascii="Times New Roman" w:hAnsi="Times New Roman" w:hint="eastAsia"/>
                <w:color w:val="000000"/>
                <w:kern w:val="0"/>
                <w:sz w:val="18"/>
                <w:szCs w:val="18"/>
              </w:rPr>
              <w:t>005</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管理信息系统</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96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696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456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36</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专业课</w:t>
            </w: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1</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基础工业工程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MGT2400</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2</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工程经济</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3</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人因工程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MGT3400</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4</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标准化工程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MGT2403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5</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质量管理工程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6</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可靠性工程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7</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物流工程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8</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先进制造技术</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272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16</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专业任选课</w:t>
            </w: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w:t>
            </w:r>
            <w:r w:rsidRPr="00B547A2">
              <w:rPr>
                <w:rFonts w:ascii="Times New Roman" w:hAnsi="Times New Roman" w:hint="eastAsia"/>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w:t>
            </w:r>
            <w:r w:rsidRPr="00B547A2">
              <w:rPr>
                <w:rFonts w:ascii="Times New Roman" w:hAnsi="Times New Roman" w:hint="eastAsia"/>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160</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60</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10</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3502" w:type="dxa"/>
            <w:gridSpan w:val="5"/>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8</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8</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3502" w:type="dxa"/>
            <w:gridSpan w:val="5"/>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集中实践教学环节</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30</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240"/>
          <w:jc w:val="center"/>
        </w:trPr>
        <w:tc>
          <w:tcPr>
            <w:tcW w:w="3502" w:type="dxa"/>
            <w:gridSpan w:val="5"/>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2430</w:t>
            </w:r>
          </w:p>
        </w:tc>
        <w:tc>
          <w:tcPr>
            <w:tcW w:w="658"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1716</w:t>
            </w:r>
          </w:p>
        </w:tc>
        <w:tc>
          <w:tcPr>
            <w:tcW w:w="658"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3</w:t>
            </w:r>
            <w:r w:rsidRPr="00B547A2">
              <w:rPr>
                <w:rFonts w:ascii="Times New Roman" w:hAnsi="Times New Roman"/>
                <w:color w:val="000000"/>
                <w:kern w:val="0"/>
                <w:sz w:val="18"/>
                <w:szCs w:val="18"/>
                <w:lang/>
              </w:rPr>
              <w:t>20</w:t>
            </w:r>
          </w:p>
        </w:tc>
        <w:tc>
          <w:tcPr>
            <w:tcW w:w="658"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370</w:t>
            </w:r>
          </w:p>
        </w:tc>
        <w:tc>
          <w:tcPr>
            <w:tcW w:w="655"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rPr>
              <w:t>164.5</w:t>
            </w:r>
          </w:p>
        </w:tc>
        <w:tc>
          <w:tcPr>
            <w:tcW w:w="578" w:type="dxa"/>
            <w:vMerge w:val="restart"/>
            <w:vAlign w:val="center"/>
          </w:tcPr>
          <w:p w:rsidR="005A136F" w:rsidRPr="00B547A2" w:rsidRDefault="005A136F" w:rsidP="005A136F">
            <w:pPr>
              <w:jc w:val="center"/>
              <w:rPr>
                <w:rFonts w:ascii="Times New Roman" w:hAnsi="Times New Roman"/>
                <w:sz w:val="18"/>
                <w:szCs w:val="18"/>
              </w:rPr>
            </w:pPr>
          </w:p>
        </w:tc>
        <w:tc>
          <w:tcPr>
            <w:tcW w:w="542"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240"/>
          <w:jc w:val="center"/>
        </w:trPr>
        <w:tc>
          <w:tcPr>
            <w:tcW w:w="3502" w:type="dxa"/>
            <w:gridSpan w:val="5"/>
            <w:vMerge/>
            <w:vAlign w:val="center"/>
          </w:tcPr>
          <w:p w:rsidR="005A136F" w:rsidRPr="00B547A2" w:rsidRDefault="005A136F" w:rsidP="005A136F">
            <w:pPr>
              <w:jc w:val="center"/>
              <w:rPr>
                <w:rFonts w:ascii="Times New Roman" w:hAnsi="Times New Roman"/>
                <w:szCs w:val="21"/>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Merge/>
            <w:vAlign w:val="center"/>
          </w:tcPr>
          <w:p w:rsidR="005A136F" w:rsidRPr="00B547A2" w:rsidRDefault="005A136F" w:rsidP="005A136F">
            <w:pPr>
              <w:jc w:val="center"/>
              <w:rPr>
                <w:rFonts w:ascii="Times New Roman" w:hAnsi="Times New Roman"/>
                <w:sz w:val="18"/>
                <w:szCs w:val="18"/>
              </w:rPr>
            </w:pPr>
          </w:p>
        </w:tc>
        <w:tc>
          <w:tcPr>
            <w:tcW w:w="658" w:type="dxa"/>
            <w:vMerge/>
            <w:vAlign w:val="center"/>
          </w:tcPr>
          <w:p w:rsidR="005A136F" w:rsidRPr="00B547A2" w:rsidRDefault="005A136F" w:rsidP="005A136F">
            <w:pPr>
              <w:jc w:val="center"/>
              <w:rPr>
                <w:rFonts w:ascii="Times New Roman" w:hAnsi="Times New Roman"/>
                <w:sz w:val="18"/>
                <w:szCs w:val="18"/>
              </w:rPr>
            </w:pPr>
          </w:p>
        </w:tc>
        <w:tc>
          <w:tcPr>
            <w:tcW w:w="658" w:type="dxa"/>
            <w:vMerge/>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Merge/>
            <w:vAlign w:val="center"/>
          </w:tcPr>
          <w:p w:rsidR="005A136F" w:rsidRPr="00B547A2" w:rsidRDefault="005A136F" w:rsidP="005A136F">
            <w:pPr>
              <w:jc w:val="center"/>
              <w:rPr>
                <w:rFonts w:ascii="Times New Roman" w:hAnsi="Times New Roman"/>
                <w:sz w:val="18"/>
                <w:szCs w:val="18"/>
              </w:rPr>
            </w:pPr>
          </w:p>
        </w:tc>
        <w:tc>
          <w:tcPr>
            <w:tcW w:w="578" w:type="dxa"/>
            <w:vMerge/>
            <w:vAlign w:val="center"/>
          </w:tcPr>
          <w:p w:rsidR="005A136F" w:rsidRPr="00B547A2" w:rsidRDefault="005A136F" w:rsidP="005A136F">
            <w:pPr>
              <w:jc w:val="center"/>
              <w:rPr>
                <w:rFonts w:ascii="Times New Roman" w:hAnsi="Times New Roman"/>
                <w:sz w:val="18"/>
                <w:szCs w:val="18"/>
              </w:rPr>
            </w:pPr>
          </w:p>
        </w:tc>
        <w:tc>
          <w:tcPr>
            <w:tcW w:w="542"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4F6244" w:rsidRPr="00B547A2" w:rsidRDefault="004F6244" w:rsidP="005A136F">
      <w:pPr>
        <w:widowControl/>
        <w:spacing w:line="360" w:lineRule="auto"/>
        <w:jc w:val="left"/>
        <w:rPr>
          <w:rFonts w:ascii="Times New Roman" w:hAnsi="Times New Roman"/>
          <w:sz w:val="24"/>
        </w:rPr>
      </w:pPr>
    </w:p>
    <w:p w:rsidR="005A136F" w:rsidRPr="00B547A2" w:rsidRDefault="005A136F" w:rsidP="005A136F">
      <w:pPr>
        <w:widowControl/>
        <w:spacing w:line="360" w:lineRule="auto"/>
        <w:jc w:val="left"/>
        <w:rPr>
          <w:rFonts w:ascii="Times New Roman" w:hAnsi="Times New Roman"/>
          <w:sz w:val="24"/>
        </w:rPr>
      </w:pPr>
      <w:r w:rsidRPr="00B547A2">
        <w:rPr>
          <w:rFonts w:ascii="Times New Roman" w:hAnsi="Times New Roman" w:hint="eastAsia"/>
          <w:sz w:val="24"/>
        </w:rPr>
        <w:t>2</w:t>
      </w:r>
      <w:r w:rsidRPr="00B547A2">
        <w:rPr>
          <w:rFonts w:ascii="Times New Roman" w:hAnsi="Times New Roman" w:hint="eastAsia"/>
          <w:sz w:val="24"/>
        </w:rPr>
        <w:t>、集中实践教学环节模块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1612"/>
        <w:gridCol w:w="3949"/>
        <w:gridCol w:w="1054"/>
        <w:gridCol w:w="859"/>
        <w:gridCol w:w="1250"/>
      </w:tblGrid>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lastRenderedPageBreak/>
              <w:t>序号</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课程编号</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课程名称</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周数</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开课学期</w:t>
            </w:r>
          </w:p>
        </w:tc>
      </w:tr>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BAS1002</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入学教育</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1-1</w:t>
            </w:r>
          </w:p>
        </w:tc>
      </w:tr>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BAS1004</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军事训练</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1-1</w:t>
            </w:r>
          </w:p>
        </w:tc>
      </w:tr>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3</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MGT5004</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专业认识实习</w:t>
            </w:r>
            <w:r w:rsidRPr="00B547A2">
              <w:rPr>
                <w:rFonts w:ascii="Times New Roman" w:hAnsi="Times New Roman"/>
                <w:color w:val="000000"/>
                <w:sz w:val="18"/>
                <w:szCs w:val="18"/>
              </w:rPr>
              <w:t>I</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MEC5001</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金工实训</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1-3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5</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MEC5004</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机械设计基础课程设计</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INF5001</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电子技术课程设计</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7</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MGT5401</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生产系统实训</w:t>
            </w:r>
            <w:r w:rsidRPr="00B547A2">
              <w:rPr>
                <w:rFonts w:ascii="Times New Roman" w:hAnsi="Times New Roman" w:hint="eastAsia"/>
                <w:color w:val="000000"/>
                <w:sz w:val="18"/>
                <w:szCs w:val="18"/>
              </w:rPr>
              <w:t>*</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3-3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8</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MGT5009</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ERP</w:t>
            </w:r>
            <w:r w:rsidRPr="00B547A2">
              <w:rPr>
                <w:rFonts w:ascii="Times New Roman" w:hAnsi="Times New Roman"/>
                <w:color w:val="000000"/>
                <w:sz w:val="18"/>
                <w:szCs w:val="18"/>
              </w:rPr>
              <w:t>系统模拟实训</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3-3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9</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MGT5998</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企业实习</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24</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4-1</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sz w:val="18"/>
                <w:szCs w:val="18"/>
              </w:rPr>
              <w:t>10</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MGT5999</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毕业设计（论文）</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16</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10</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4-2</w:t>
            </w:r>
          </w:p>
        </w:tc>
      </w:tr>
      <w:tr w:rsidR="005A136F" w:rsidRPr="00B547A2" w:rsidTr="005A136F">
        <w:trPr>
          <w:trHeight w:val="467"/>
          <w:jc w:val="center"/>
        </w:trPr>
        <w:tc>
          <w:tcPr>
            <w:tcW w:w="6476" w:type="dxa"/>
            <w:gridSpan w:val="3"/>
            <w:vAlign w:val="center"/>
          </w:tcPr>
          <w:p w:rsidR="005A136F" w:rsidRPr="00B547A2" w:rsidRDefault="005A136F" w:rsidP="005A136F">
            <w:pPr>
              <w:jc w:val="center"/>
              <w:rPr>
                <w:rFonts w:ascii="Times New Roman" w:hAnsi="Times New Roman"/>
                <w:sz w:val="18"/>
              </w:rPr>
            </w:pPr>
            <w:r w:rsidRPr="00B547A2">
              <w:rPr>
                <w:rFonts w:ascii="Times New Roman" w:hAnsi="Times New Roman"/>
                <w:szCs w:val="21"/>
              </w:rPr>
              <w:t>合计</w:t>
            </w:r>
          </w:p>
        </w:tc>
        <w:tc>
          <w:tcPr>
            <w:tcW w:w="105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85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30</w:t>
            </w:r>
          </w:p>
        </w:tc>
        <w:tc>
          <w:tcPr>
            <w:tcW w:w="1250" w:type="dxa"/>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widowControl/>
        <w:spacing w:line="360" w:lineRule="auto"/>
        <w:jc w:val="left"/>
        <w:rPr>
          <w:rFonts w:ascii="Times New Roman" w:hAnsi="Times New Roman"/>
          <w:sz w:val="24"/>
        </w:rPr>
      </w:pPr>
    </w:p>
    <w:p w:rsidR="005A136F" w:rsidRPr="00B547A2" w:rsidRDefault="005A136F" w:rsidP="005A136F">
      <w:pPr>
        <w:widowControl/>
        <w:spacing w:line="360" w:lineRule="auto"/>
        <w:jc w:val="left"/>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、综合素质与能力课程模块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1134"/>
        <w:gridCol w:w="1134"/>
        <w:gridCol w:w="1352"/>
        <w:gridCol w:w="3950"/>
        <w:gridCol w:w="567"/>
        <w:gridCol w:w="835"/>
      </w:tblGrid>
      <w:tr w:rsidR="005A136F" w:rsidRPr="00B547A2" w:rsidTr="005A136F">
        <w:trPr>
          <w:trHeight w:val="452"/>
          <w:jc w:val="center"/>
        </w:trPr>
        <w:tc>
          <w:tcPr>
            <w:tcW w:w="667"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113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定向领域</w:t>
            </w:r>
          </w:p>
        </w:tc>
        <w:tc>
          <w:tcPr>
            <w:tcW w:w="113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课程编号</w:t>
            </w:r>
          </w:p>
        </w:tc>
        <w:tc>
          <w:tcPr>
            <w:tcW w:w="135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课程名称</w:t>
            </w:r>
          </w:p>
        </w:tc>
        <w:tc>
          <w:tcPr>
            <w:tcW w:w="39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课程目标</w:t>
            </w:r>
          </w:p>
        </w:tc>
        <w:tc>
          <w:tcPr>
            <w:tcW w:w="567"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83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CQ</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企业文化与职业素养</w:t>
            </w:r>
          </w:p>
        </w:tc>
        <w:tc>
          <w:tcPr>
            <w:tcW w:w="1134"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color w:val="000000"/>
                <w:kern w:val="0"/>
                <w:sz w:val="18"/>
                <w:szCs w:val="18"/>
                <w:lang/>
              </w:rPr>
              <w:t>CQD1001</w:t>
            </w:r>
          </w:p>
        </w:tc>
        <w:tc>
          <w:tcPr>
            <w:tcW w:w="135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职业行为能力</w:t>
            </w:r>
          </w:p>
        </w:tc>
        <w:tc>
          <w:tcPr>
            <w:tcW w:w="3950" w:type="dxa"/>
            <w:vAlign w:val="center"/>
          </w:tcPr>
          <w:p w:rsidR="005A136F" w:rsidRPr="00B547A2" w:rsidRDefault="005A136F" w:rsidP="005A136F">
            <w:pPr>
              <w:jc w:val="left"/>
              <w:rPr>
                <w:rFonts w:ascii="Times New Roman" w:hAnsi="Times New Roman"/>
                <w:sz w:val="18"/>
                <w:szCs w:val="18"/>
              </w:rPr>
            </w:pPr>
            <w:r w:rsidRPr="00B547A2">
              <w:rPr>
                <w:rFonts w:ascii="Times New Roman" w:hAnsi="Times New Roman" w:hint="eastAsia"/>
                <w:color w:val="000000"/>
                <w:sz w:val="18"/>
                <w:szCs w:val="18"/>
              </w:rPr>
              <w:t>在课程学习中理解遵守职业道德行为的意义以及如何遵守职业道德行为；掌握职场个人交往礼仪、面试礼仪、商务礼仪；理解团队精神的重要性以及如何参与团队合作；掌握时间管理、沟通管理、情绪管理等个人职业行为管理的原则和方法形成良好的职业行为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35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3950"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CQD1006</w:t>
            </w:r>
          </w:p>
        </w:tc>
        <w:tc>
          <w:tcPr>
            <w:tcW w:w="135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创新与创意能力</w:t>
            </w:r>
          </w:p>
        </w:tc>
        <w:tc>
          <w:tcPr>
            <w:tcW w:w="3950"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使本课程通过培养大学生立足专业知识的创意能力，促进学生开放思维、质疑假设、审查思考过程、重新界定问题，帮助学生在课程结束时掌握一套让新观点新思维源源不断产生的思维方法。</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CW</w:t>
            </w:r>
          </w:p>
        </w:tc>
        <w:tc>
          <w:tcPr>
            <w:tcW w:w="1134" w:type="dxa"/>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交流与写作能力</w:t>
            </w:r>
          </w:p>
        </w:tc>
        <w:tc>
          <w:tcPr>
            <w:tcW w:w="113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hint="eastAsia"/>
                <w:color w:val="000000"/>
                <w:kern w:val="0"/>
                <w:sz w:val="18"/>
                <w:szCs w:val="18"/>
                <w:lang/>
              </w:rPr>
              <w:t>CQD1003</w:t>
            </w:r>
          </w:p>
        </w:tc>
        <w:tc>
          <w:tcPr>
            <w:tcW w:w="1352"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交流与写作</w:t>
            </w:r>
          </w:p>
        </w:tc>
        <w:tc>
          <w:tcPr>
            <w:tcW w:w="3950" w:type="dxa"/>
            <w:vAlign w:val="center"/>
          </w:tcPr>
          <w:p w:rsidR="005A136F" w:rsidRPr="00B547A2" w:rsidRDefault="005A136F" w:rsidP="005A136F">
            <w:pPr>
              <w:widowControl/>
              <w:jc w:val="left"/>
              <w:textAlignment w:val="center"/>
              <w:rPr>
                <w:rFonts w:ascii="Times New Roman" w:hAnsi="Times New Roman"/>
                <w:color w:val="000000"/>
                <w:sz w:val="18"/>
                <w:szCs w:val="18"/>
              </w:rPr>
            </w:pPr>
            <w:r w:rsidRPr="00B547A2">
              <w:rPr>
                <w:rFonts w:ascii="Times New Roman" w:hAnsi="Times New Roman" w:hint="eastAsia"/>
                <w:sz w:val="18"/>
                <w:szCs w:val="18"/>
              </w:rPr>
              <w:t>掌握普通话的语音知识和交流技巧；掌握交流活动（演讲、介绍、交谈、发言等）的心理及调适方法；掌握交流活动（演讲、介绍、交谈、发言</w:t>
            </w:r>
            <w:r w:rsidRPr="00B547A2">
              <w:rPr>
                <w:rFonts w:ascii="Times New Roman" w:hAnsi="Times New Roman" w:hint="eastAsia"/>
                <w:sz w:val="18"/>
                <w:szCs w:val="18"/>
              </w:rPr>
              <w:lastRenderedPageBreak/>
              <w:t>等）的基本礼仪、技巧和方法；掌握写作语言，能针对不同的情境，设计恰当的写作内容（演讲稿、文书、公告、新闻稿）；</w:t>
            </w:r>
            <w:r w:rsidRPr="00B547A2">
              <w:rPr>
                <w:rFonts w:ascii="Times New Roman" w:hAnsi="Times New Roman" w:hint="eastAsia"/>
                <w:sz w:val="18"/>
                <w:szCs w:val="18"/>
              </w:rPr>
              <w:t> </w:t>
            </w:r>
            <w:r w:rsidRPr="00B547A2">
              <w:rPr>
                <w:rFonts w:ascii="Times New Roman" w:hAnsi="Times New Roman" w:hint="eastAsia"/>
                <w:sz w:val="18"/>
                <w:szCs w:val="18"/>
              </w:rPr>
              <w:t>了解公文的特点和格式，掌握上行文和下行文的区别；了解事务文书的特点和格式。</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lastRenderedPageBreak/>
              <w:t>PS</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专业实践技能</w:t>
            </w: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MEC5004</w:t>
            </w:r>
          </w:p>
        </w:tc>
        <w:tc>
          <w:tcPr>
            <w:tcW w:w="1352"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机械设计基础课程设计</w:t>
            </w:r>
          </w:p>
        </w:tc>
        <w:tc>
          <w:tcPr>
            <w:tcW w:w="3950" w:type="dxa"/>
            <w:vAlign w:val="center"/>
          </w:tcPr>
          <w:p w:rsidR="005A136F" w:rsidRPr="00B547A2" w:rsidRDefault="005A136F" w:rsidP="005A136F">
            <w:pPr>
              <w:jc w:val="left"/>
              <w:rPr>
                <w:rFonts w:ascii="Times New Roman" w:hAnsi="Times New Roman"/>
                <w:color w:val="FF0000"/>
                <w:sz w:val="18"/>
                <w:szCs w:val="18"/>
              </w:rPr>
            </w:pPr>
            <w:r w:rsidRPr="00B547A2">
              <w:rPr>
                <w:rFonts w:ascii="Times New Roman" w:hAnsi="Times New Roman" w:hint="eastAsia"/>
                <w:color w:val="000000"/>
                <w:sz w:val="18"/>
                <w:szCs w:val="18"/>
              </w:rPr>
              <w:t>通过制定设计方案合理选择传动机构和零件类型，正确计算零件工作能力、确定尺寸和选择材料，以及较全面的考虑制造工艺、使用和维护等要求，进行结构设计，达到了解和掌握机械零件、机械传动装置的设计过程和方法。同时，进行设计基本技能的训练。例如计算、绘图、熟悉和运用设计资料以及使用经验数据、进行经验估算和处理数据的能力。</w:t>
            </w:r>
            <w:r w:rsidRPr="00B547A2">
              <w:rPr>
                <w:rFonts w:ascii="Times New Roman" w:hAnsi="Times New Roman" w:hint="eastAsia"/>
                <w:color w:val="000000"/>
                <w:sz w:val="18"/>
                <w:szCs w:val="18"/>
              </w:rPr>
              <w:t> </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 w:val="18"/>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INF5001</w:t>
            </w:r>
          </w:p>
        </w:tc>
        <w:tc>
          <w:tcPr>
            <w:tcW w:w="135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s="宋体" w:hint="eastAsia"/>
                <w:color w:val="000000"/>
                <w:sz w:val="18"/>
                <w:szCs w:val="18"/>
              </w:rPr>
              <w:t>电子技术课程设计</w:t>
            </w:r>
          </w:p>
        </w:tc>
        <w:tc>
          <w:tcPr>
            <w:tcW w:w="3950" w:type="dxa"/>
            <w:vAlign w:val="center"/>
          </w:tcPr>
          <w:p w:rsidR="005A136F" w:rsidRPr="00B547A2" w:rsidRDefault="005A136F" w:rsidP="005A136F">
            <w:pPr>
              <w:jc w:val="left"/>
              <w:rPr>
                <w:rFonts w:ascii="Times New Roman" w:hAnsi="Times New Roman"/>
                <w:color w:val="000000"/>
                <w:sz w:val="18"/>
                <w:szCs w:val="18"/>
              </w:rPr>
            </w:pPr>
            <w:r w:rsidRPr="00B547A2">
              <w:rPr>
                <w:rFonts w:ascii="Times New Roman" w:hAnsi="Times New Roman" w:hint="eastAsia"/>
                <w:color w:val="000000"/>
                <w:sz w:val="18"/>
                <w:szCs w:val="18"/>
              </w:rPr>
              <w:t>对学生学习电工电子技术知识的综合实践训练。通过电子技术实践教学环节，使学生巩固所学的电子技术理论知识，培养学生解决实际问题的能力，加强基本技能的训练，切实提高学生的实践动手能力和创新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PP</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项目实践能力</w:t>
            </w:r>
          </w:p>
        </w:tc>
        <w:tc>
          <w:tcPr>
            <w:tcW w:w="1134"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MGT5401</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生产系统实训</w:t>
            </w:r>
            <w:r w:rsidRPr="00B547A2">
              <w:rPr>
                <w:rFonts w:ascii="Times New Roman" w:hAnsi="Times New Roman" w:cs="宋体" w:hint="eastAsia"/>
                <w:color w:val="000000"/>
                <w:sz w:val="18"/>
                <w:szCs w:val="18"/>
              </w:rPr>
              <w:t>*</w:t>
            </w:r>
          </w:p>
        </w:tc>
        <w:tc>
          <w:tcPr>
            <w:tcW w:w="3950" w:type="dxa"/>
            <w:vAlign w:val="center"/>
          </w:tcPr>
          <w:p w:rsidR="005A136F" w:rsidRPr="00B547A2" w:rsidRDefault="005A136F" w:rsidP="005A136F">
            <w:pPr>
              <w:jc w:val="left"/>
              <w:rPr>
                <w:rFonts w:ascii="Times New Roman" w:hAnsi="Times New Roman"/>
                <w:color w:val="FF0000"/>
                <w:sz w:val="18"/>
                <w:szCs w:val="18"/>
              </w:rPr>
            </w:pPr>
            <w:r w:rsidRPr="00B547A2">
              <w:rPr>
                <w:rFonts w:ascii="Times New Roman" w:hAnsi="Times New Roman" w:hint="eastAsia"/>
                <w:color w:val="000000"/>
                <w:sz w:val="18"/>
                <w:szCs w:val="18"/>
              </w:rPr>
              <w:t>着眼于全系统、全周期，以工程手段合理配置系统各类资源、优化流程与方法，涉及多种方法和技术。且能帮助学生认识生产和库存系统的本质，学会运用方法考察、分析和解决问题，并从研究对象的实际情况出发，选择适当的知识和技术处理问题，取得理想的效果，实现改善生产环境、提高生产效率的目标。</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MGT5009</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Times New Roman"/>
                <w:color w:val="000000"/>
                <w:sz w:val="18"/>
                <w:szCs w:val="18"/>
              </w:rPr>
              <w:t>ERP</w:t>
            </w:r>
            <w:r w:rsidRPr="00B547A2">
              <w:rPr>
                <w:rFonts w:ascii="Times New Roman" w:hAnsi="Times New Roman" w:cs="宋体" w:hint="eastAsia"/>
                <w:color w:val="000000"/>
                <w:sz w:val="18"/>
                <w:szCs w:val="18"/>
              </w:rPr>
              <w:t>系统模拟实训</w:t>
            </w:r>
          </w:p>
        </w:tc>
        <w:tc>
          <w:tcPr>
            <w:tcW w:w="3950" w:type="dxa"/>
            <w:vAlign w:val="center"/>
          </w:tcPr>
          <w:p w:rsidR="005A136F" w:rsidRPr="00B547A2" w:rsidRDefault="005A136F" w:rsidP="005A136F">
            <w:pPr>
              <w:jc w:val="left"/>
              <w:rPr>
                <w:rFonts w:ascii="Times New Roman" w:hAnsi="Times New Roman"/>
                <w:color w:val="FF0000"/>
                <w:sz w:val="18"/>
                <w:szCs w:val="18"/>
              </w:rPr>
            </w:pPr>
            <w:r w:rsidRPr="00B547A2">
              <w:rPr>
                <w:rFonts w:ascii="Times New Roman" w:hAnsi="Times New Roman" w:hint="eastAsia"/>
                <w:color w:val="000000"/>
                <w:sz w:val="18"/>
                <w:szCs w:val="18"/>
              </w:rPr>
              <w:t>要求学生进行系统的安装，系统初始化、基础数据录入、采购系统、销售系统、仓存系统、存货成本结转模块的业务流程学习和操作，使学生掌握采购、仓存、销售各环节的操作方法，加强对</w:t>
            </w:r>
            <w:r w:rsidRPr="00B547A2">
              <w:rPr>
                <w:rFonts w:ascii="Times New Roman" w:hAnsi="Times New Roman" w:hint="eastAsia"/>
                <w:color w:val="000000"/>
                <w:sz w:val="18"/>
                <w:szCs w:val="18"/>
              </w:rPr>
              <w:t>ERP</w:t>
            </w:r>
            <w:r w:rsidRPr="00B547A2">
              <w:rPr>
                <w:rFonts w:ascii="Times New Roman" w:hAnsi="Times New Roman" w:hint="eastAsia"/>
                <w:color w:val="000000"/>
                <w:sz w:val="18"/>
                <w:szCs w:val="18"/>
              </w:rPr>
              <w:t>系统的全面认识与理解，提高学生</w:t>
            </w:r>
            <w:r w:rsidRPr="00B547A2">
              <w:rPr>
                <w:rFonts w:ascii="Times New Roman" w:hAnsi="Times New Roman" w:hint="eastAsia"/>
                <w:color w:val="000000"/>
                <w:sz w:val="18"/>
                <w:szCs w:val="18"/>
              </w:rPr>
              <w:t>ERP</w:t>
            </w:r>
            <w:r w:rsidRPr="00B547A2">
              <w:rPr>
                <w:rFonts w:ascii="Times New Roman" w:hAnsi="Times New Roman" w:hint="eastAsia"/>
                <w:color w:val="000000"/>
                <w:sz w:val="18"/>
                <w:szCs w:val="18"/>
              </w:rPr>
              <w:t>技术应用的综合素质。</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DD</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设计与开发能力</w:t>
            </w: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MGT5998</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企业实习</w:t>
            </w:r>
          </w:p>
        </w:tc>
        <w:tc>
          <w:tcPr>
            <w:tcW w:w="3950" w:type="dxa"/>
            <w:vAlign w:val="center"/>
          </w:tcPr>
          <w:p w:rsidR="005A136F" w:rsidRPr="00B547A2" w:rsidRDefault="005A136F" w:rsidP="005A136F">
            <w:pPr>
              <w:jc w:val="left"/>
              <w:rPr>
                <w:rFonts w:ascii="Times New Roman" w:hAnsi="Times New Roman"/>
                <w:sz w:val="18"/>
                <w:szCs w:val="18"/>
              </w:rPr>
            </w:pPr>
            <w:r w:rsidRPr="00B547A2">
              <w:rPr>
                <w:rFonts w:ascii="Times New Roman" w:hAnsi="Times New Roman" w:hint="eastAsia"/>
                <w:sz w:val="18"/>
                <w:szCs w:val="18"/>
              </w:rPr>
              <w:t>使大学生深入地了解企业的运营环境，并且将学到的知识应用于实际工作中</w:t>
            </w:r>
            <w:r w:rsidRPr="00B547A2">
              <w:rPr>
                <w:rFonts w:ascii="Times New Roman" w:hAnsi="Times New Roman"/>
                <w:sz w:val="18"/>
                <w:szCs w:val="18"/>
              </w:rPr>
              <w:t xml:space="preserve">; </w:t>
            </w:r>
            <w:r w:rsidRPr="00B547A2">
              <w:rPr>
                <w:rFonts w:ascii="Times New Roman" w:hAnsi="Times New Roman" w:hint="eastAsia"/>
                <w:sz w:val="18"/>
                <w:szCs w:val="18"/>
              </w:rPr>
              <w:t>在实践中掌握自己的不足，测试自己的能力，进而更好地提高自我，并在利用所学知识的基础上深化对教学知识点的理解，强化运用能力。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 w:val="18"/>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MGT5999</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毕业设计（论文）</w:t>
            </w:r>
          </w:p>
        </w:tc>
        <w:tc>
          <w:tcPr>
            <w:tcW w:w="3950" w:type="dxa"/>
            <w:vAlign w:val="center"/>
          </w:tcPr>
          <w:p w:rsidR="005A136F" w:rsidRPr="00B547A2" w:rsidRDefault="005A136F" w:rsidP="005A136F">
            <w:pPr>
              <w:jc w:val="left"/>
              <w:rPr>
                <w:rFonts w:ascii="Times New Roman" w:hAnsi="Times New Roman"/>
                <w:sz w:val="18"/>
                <w:szCs w:val="18"/>
              </w:rPr>
            </w:pPr>
            <w:r w:rsidRPr="00B547A2">
              <w:rPr>
                <w:rFonts w:ascii="Times New Roman" w:hAnsi="Times New Roman" w:hint="eastAsia"/>
                <w:sz w:val="18"/>
                <w:szCs w:val="18"/>
              </w:rPr>
              <w:t>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10</w:t>
            </w:r>
          </w:p>
        </w:tc>
        <w:tc>
          <w:tcPr>
            <w:tcW w:w="835" w:type="dxa"/>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sz w:val="24"/>
        </w:rPr>
      </w:pPr>
    </w:p>
    <w:p w:rsidR="005A136F" w:rsidRPr="00B547A2" w:rsidRDefault="005A136F" w:rsidP="005A136F">
      <w:pPr>
        <w:spacing w:line="360" w:lineRule="auto"/>
        <w:rPr>
          <w:rFonts w:ascii="Times New Roman" w:hAnsi="Times New Roman"/>
          <w:color w:val="000000"/>
          <w:sz w:val="24"/>
        </w:rPr>
      </w:pPr>
      <w:r w:rsidRPr="00B547A2">
        <w:rPr>
          <w:rFonts w:ascii="Times New Roman" w:hAnsi="Times New Roman" w:hint="eastAsia"/>
          <w:color w:val="000000"/>
          <w:sz w:val="24"/>
        </w:rPr>
        <w:lastRenderedPageBreak/>
        <w:t>4</w:t>
      </w:r>
      <w:r w:rsidRPr="00B547A2">
        <w:rPr>
          <w:rFonts w:ascii="Times New Roman" w:hAnsi="Times New Roman" w:hint="eastAsia"/>
          <w:color w:val="000000"/>
          <w:sz w:val="24"/>
        </w:rPr>
        <w:t>、专业任选课模块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
        <w:gridCol w:w="1048"/>
        <w:gridCol w:w="1588"/>
        <w:gridCol w:w="628"/>
        <w:gridCol w:w="660"/>
        <w:gridCol w:w="655"/>
        <w:gridCol w:w="655"/>
        <w:gridCol w:w="655"/>
        <w:gridCol w:w="533"/>
        <w:gridCol w:w="640"/>
        <w:gridCol w:w="987"/>
        <w:gridCol w:w="1175"/>
      </w:tblGrid>
      <w:tr w:rsidR="005A136F" w:rsidRPr="00B547A2" w:rsidTr="005A136F">
        <w:trPr>
          <w:trHeight w:val="481"/>
          <w:tblHeader/>
          <w:jc w:val="center"/>
        </w:trPr>
        <w:tc>
          <w:tcPr>
            <w:tcW w:w="41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15" w:type="dxa"/>
            <w:vMerge/>
            <w:vAlign w:val="center"/>
          </w:tcPr>
          <w:p w:rsidR="005A136F" w:rsidRPr="00B547A2" w:rsidRDefault="005A136F" w:rsidP="005A136F">
            <w:pPr>
              <w:jc w:val="center"/>
              <w:rPr>
                <w:rFonts w:ascii="Times New Roman" w:hAnsi="Times New Roman"/>
                <w:sz w:val="18"/>
                <w:szCs w:val="18"/>
              </w:rPr>
            </w:pPr>
          </w:p>
        </w:tc>
        <w:tc>
          <w:tcPr>
            <w:tcW w:w="1048" w:type="dxa"/>
            <w:vMerge/>
            <w:vAlign w:val="center"/>
          </w:tcPr>
          <w:p w:rsidR="005A136F" w:rsidRPr="00B547A2" w:rsidRDefault="005A136F" w:rsidP="005A136F">
            <w:pPr>
              <w:jc w:val="center"/>
              <w:rPr>
                <w:rFonts w:ascii="Times New Roman" w:hAnsi="Times New Roman"/>
                <w:sz w:val="18"/>
                <w:szCs w:val="18"/>
              </w:rPr>
            </w:pPr>
          </w:p>
        </w:tc>
        <w:tc>
          <w:tcPr>
            <w:tcW w:w="1588" w:type="dxa"/>
            <w:vMerge/>
            <w:vAlign w:val="center"/>
          </w:tcPr>
          <w:p w:rsidR="005A136F" w:rsidRPr="00B547A2" w:rsidRDefault="005A136F" w:rsidP="005A136F">
            <w:pPr>
              <w:jc w:val="center"/>
              <w:rPr>
                <w:rFonts w:ascii="Times New Roman" w:hAnsi="Times New Roman"/>
                <w:sz w:val="18"/>
                <w:szCs w:val="18"/>
              </w:rPr>
            </w:pPr>
          </w:p>
        </w:tc>
        <w:tc>
          <w:tcPr>
            <w:tcW w:w="628" w:type="dxa"/>
            <w:vMerge/>
            <w:vAlign w:val="center"/>
          </w:tcPr>
          <w:p w:rsidR="005A136F" w:rsidRPr="00B547A2" w:rsidRDefault="005A136F" w:rsidP="005A136F">
            <w:pPr>
              <w:jc w:val="center"/>
              <w:rPr>
                <w:rFonts w:ascii="Times New Roman" w:hAnsi="Times New Roman"/>
                <w:sz w:val="18"/>
                <w:szCs w:val="18"/>
              </w:rPr>
            </w:pPr>
          </w:p>
        </w:tc>
        <w:tc>
          <w:tcPr>
            <w:tcW w:w="66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5A136F" w:rsidRPr="00B547A2" w:rsidRDefault="005A136F" w:rsidP="005A136F">
            <w:pPr>
              <w:jc w:val="center"/>
              <w:rPr>
                <w:rFonts w:ascii="Times New Roman" w:hAnsi="Times New Roman"/>
                <w:sz w:val="18"/>
                <w:szCs w:val="18"/>
              </w:rPr>
            </w:pPr>
          </w:p>
        </w:tc>
        <w:tc>
          <w:tcPr>
            <w:tcW w:w="640" w:type="dxa"/>
            <w:vMerge/>
            <w:vAlign w:val="center"/>
          </w:tcPr>
          <w:p w:rsidR="005A136F" w:rsidRPr="00B547A2" w:rsidRDefault="005A136F" w:rsidP="005A136F">
            <w:pPr>
              <w:jc w:val="center"/>
              <w:rPr>
                <w:rFonts w:ascii="Times New Roman" w:hAnsi="Times New Roman"/>
                <w:sz w:val="18"/>
                <w:szCs w:val="18"/>
              </w:rPr>
            </w:pPr>
          </w:p>
        </w:tc>
        <w:tc>
          <w:tcPr>
            <w:tcW w:w="987" w:type="dxa"/>
            <w:vMerge/>
            <w:vAlign w:val="center"/>
          </w:tcPr>
          <w:p w:rsidR="005A136F" w:rsidRPr="00B547A2" w:rsidRDefault="005A136F" w:rsidP="005A136F">
            <w:pPr>
              <w:jc w:val="center"/>
              <w:rPr>
                <w:rFonts w:ascii="Times New Roman" w:hAnsi="Times New Roman"/>
                <w:sz w:val="18"/>
                <w:szCs w:val="18"/>
              </w:rPr>
            </w:pPr>
          </w:p>
        </w:tc>
        <w:tc>
          <w:tcPr>
            <w:tcW w:w="1175"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MGT4401</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供应链管理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MGT4402</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设备管理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MGT4403</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精细化管理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MGT4404</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六西格玛管理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MGT4405</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生产系统建模与仿真</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MGT3304</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企业管理决策</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MGT4206</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采购管理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48" w:type="dxa"/>
            <w:vAlign w:val="center"/>
          </w:tcPr>
          <w:p w:rsidR="005A136F" w:rsidRPr="00B547A2" w:rsidRDefault="008C78B8" w:rsidP="005A136F">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MGT4303</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项目管理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48" w:type="dxa"/>
            <w:vAlign w:val="center"/>
          </w:tcPr>
          <w:p w:rsidR="005A136F" w:rsidRPr="00B547A2" w:rsidRDefault="008C78B8" w:rsidP="005A136F">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MGT4306</w:t>
            </w:r>
          </w:p>
        </w:tc>
        <w:tc>
          <w:tcPr>
            <w:tcW w:w="1588"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color w:val="000000"/>
                <w:kern w:val="0"/>
                <w:sz w:val="18"/>
                <w:szCs w:val="18"/>
              </w:rPr>
              <w:t>成本控制</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48" w:type="dxa"/>
            <w:vAlign w:val="center"/>
          </w:tcPr>
          <w:p w:rsidR="005A136F" w:rsidRPr="00B547A2" w:rsidRDefault="008C78B8" w:rsidP="005A136F">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MGT4308</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管理沟通</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3051"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320</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320</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640" w:type="dxa"/>
            <w:vAlign w:val="center"/>
          </w:tcPr>
          <w:p w:rsidR="005A136F" w:rsidRPr="00B547A2" w:rsidRDefault="005A136F" w:rsidP="005A136F">
            <w:pPr>
              <w:jc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color w:val="000000"/>
          <w:sz w:val="24"/>
        </w:rPr>
      </w:pPr>
    </w:p>
    <w:p w:rsidR="005A136F" w:rsidRPr="00B547A2" w:rsidRDefault="005A136F" w:rsidP="005A136F">
      <w:pPr>
        <w:spacing w:line="360" w:lineRule="auto"/>
        <w:rPr>
          <w:rFonts w:ascii="Times New Roman" w:hAnsi="Times New Roman"/>
          <w:color w:val="000000"/>
          <w:sz w:val="24"/>
        </w:rPr>
      </w:pPr>
      <w:r w:rsidRPr="00B547A2">
        <w:rPr>
          <w:rFonts w:ascii="Times New Roman" w:hAnsi="Times New Roman" w:hint="eastAsia"/>
          <w:color w:val="000000"/>
          <w:sz w:val="24"/>
        </w:rPr>
        <w:t>5</w:t>
      </w:r>
      <w:r w:rsidRPr="00B547A2">
        <w:rPr>
          <w:rFonts w:ascii="Times New Roman" w:hAnsi="Times New Roman" w:hint="eastAsia"/>
          <w:color w:val="000000"/>
          <w:sz w:val="24"/>
        </w:rPr>
        <w:t>、综合统计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3059"/>
        <w:gridCol w:w="1477"/>
        <w:gridCol w:w="760"/>
        <w:gridCol w:w="736"/>
        <w:gridCol w:w="736"/>
        <w:gridCol w:w="736"/>
        <w:gridCol w:w="1277"/>
      </w:tblGrid>
      <w:tr w:rsidR="005A136F" w:rsidRPr="00B547A2" w:rsidTr="005A136F">
        <w:trPr>
          <w:trHeight w:val="482"/>
          <w:jc w:val="center"/>
        </w:trPr>
        <w:tc>
          <w:tcPr>
            <w:tcW w:w="858" w:type="dxa"/>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序号</w:t>
            </w:r>
          </w:p>
        </w:tc>
        <w:tc>
          <w:tcPr>
            <w:tcW w:w="3059" w:type="dxa"/>
            <w:vMerge w:val="restart"/>
            <w:vAlign w:val="center"/>
          </w:tcPr>
          <w:p w:rsidR="005A136F" w:rsidRPr="00B547A2" w:rsidRDefault="005A136F" w:rsidP="005A136F">
            <w:pPr>
              <w:jc w:val="center"/>
              <w:rPr>
                <w:rFonts w:ascii="Times New Roman" w:hAnsi="Times New Roman" w:cs="黑体"/>
                <w:kern w:val="0"/>
                <w:szCs w:val="21"/>
              </w:rPr>
            </w:pPr>
          </w:p>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课程类别</w:t>
            </w:r>
          </w:p>
          <w:p w:rsidR="005A136F" w:rsidRPr="00B547A2" w:rsidRDefault="005A136F" w:rsidP="005A136F">
            <w:pPr>
              <w:jc w:val="center"/>
              <w:rPr>
                <w:rFonts w:ascii="Times New Roman" w:hAnsi="Times New Roman" w:cs="黑体"/>
                <w:kern w:val="0"/>
                <w:szCs w:val="21"/>
              </w:rPr>
            </w:pPr>
          </w:p>
        </w:tc>
        <w:tc>
          <w:tcPr>
            <w:tcW w:w="1477" w:type="dxa"/>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总学时</w:t>
            </w:r>
          </w:p>
        </w:tc>
        <w:tc>
          <w:tcPr>
            <w:tcW w:w="2968" w:type="dxa"/>
            <w:gridSpan w:val="4"/>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学时分配</w:t>
            </w:r>
          </w:p>
        </w:tc>
        <w:tc>
          <w:tcPr>
            <w:tcW w:w="1277" w:type="dxa"/>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学分</w:t>
            </w:r>
          </w:p>
        </w:tc>
      </w:tr>
      <w:tr w:rsidR="005A136F" w:rsidRPr="00B547A2" w:rsidTr="005A136F">
        <w:trPr>
          <w:trHeight w:val="482"/>
          <w:jc w:val="center"/>
        </w:trPr>
        <w:tc>
          <w:tcPr>
            <w:tcW w:w="858" w:type="dxa"/>
            <w:vMerge/>
            <w:vAlign w:val="center"/>
          </w:tcPr>
          <w:p w:rsidR="005A136F" w:rsidRPr="00B547A2" w:rsidRDefault="005A136F" w:rsidP="005A136F">
            <w:pPr>
              <w:jc w:val="center"/>
              <w:rPr>
                <w:rFonts w:ascii="Times New Roman" w:hAnsi="Times New Roman" w:cs="黑体"/>
                <w:kern w:val="0"/>
                <w:szCs w:val="21"/>
              </w:rPr>
            </w:pPr>
          </w:p>
        </w:tc>
        <w:tc>
          <w:tcPr>
            <w:tcW w:w="3059" w:type="dxa"/>
            <w:vMerge/>
            <w:vAlign w:val="center"/>
          </w:tcPr>
          <w:p w:rsidR="005A136F" w:rsidRPr="00B547A2" w:rsidRDefault="005A136F" w:rsidP="005A136F">
            <w:pPr>
              <w:jc w:val="center"/>
              <w:rPr>
                <w:rFonts w:ascii="Times New Roman" w:hAnsi="Times New Roman" w:cs="黑体"/>
                <w:kern w:val="0"/>
                <w:szCs w:val="21"/>
              </w:rPr>
            </w:pPr>
          </w:p>
        </w:tc>
        <w:tc>
          <w:tcPr>
            <w:tcW w:w="1477" w:type="dxa"/>
            <w:vMerge/>
            <w:vAlign w:val="center"/>
          </w:tcPr>
          <w:p w:rsidR="005A136F" w:rsidRPr="00B547A2" w:rsidRDefault="005A136F" w:rsidP="005A136F">
            <w:pPr>
              <w:jc w:val="center"/>
              <w:rPr>
                <w:rFonts w:ascii="Times New Roman" w:hAnsi="Times New Roman" w:cs="黑体"/>
                <w:kern w:val="0"/>
                <w:szCs w:val="21"/>
              </w:rPr>
            </w:pPr>
          </w:p>
        </w:tc>
        <w:tc>
          <w:tcPr>
            <w:tcW w:w="760"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理论</w:t>
            </w:r>
          </w:p>
        </w:tc>
        <w:tc>
          <w:tcPr>
            <w:tcW w:w="736"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实验</w:t>
            </w:r>
          </w:p>
        </w:tc>
        <w:tc>
          <w:tcPr>
            <w:tcW w:w="736"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上机</w:t>
            </w:r>
          </w:p>
        </w:tc>
        <w:tc>
          <w:tcPr>
            <w:tcW w:w="736"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课外</w:t>
            </w:r>
          </w:p>
        </w:tc>
        <w:tc>
          <w:tcPr>
            <w:tcW w:w="1277" w:type="dxa"/>
            <w:vMerge/>
            <w:vAlign w:val="center"/>
          </w:tcPr>
          <w:p w:rsidR="005A136F" w:rsidRPr="00B547A2" w:rsidRDefault="005A136F" w:rsidP="005A136F">
            <w:pPr>
              <w:jc w:val="center"/>
              <w:rPr>
                <w:rFonts w:ascii="Times New Roman" w:hAnsi="Times New Roman" w:cs="黑体"/>
                <w:kern w:val="0"/>
                <w:szCs w:val="21"/>
              </w:rPr>
            </w:pP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1</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通识课</w:t>
            </w:r>
          </w:p>
        </w:tc>
        <w:tc>
          <w:tcPr>
            <w:tcW w:w="147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rPr>
              <w:t>1174</w:t>
            </w:r>
          </w:p>
        </w:tc>
        <w:tc>
          <w:tcPr>
            <w:tcW w:w="7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rPr>
              <w:t>732</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rPr>
              <w:t>48</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24</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rPr>
              <w:t>370</w:t>
            </w:r>
          </w:p>
        </w:tc>
        <w:tc>
          <w:tcPr>
            <w:tcW w:w="127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rPr>
              <w:t>64.5</w:t>
            </w: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2</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专业基础课</w:t>
            </w:r>
          </w:p>
        </w:tc>
        <w:tc>
          <w:tcPr>
            <w:tcW w:w="1477"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rPr>
              <w:t>696</w:t>
            </w:r>
          </w:p>
        </w:tc>
        <w:tc>
          <w:tcPr>
            <w:tcW w:w="760"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rPr>
              <w:t>456</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rPr>
              <w:t>240</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1277" w:type="dxa"/>
            <w:vAlign w:val="center"/>
          </w:tcPr>
          <w:p w:rsidR="005A136F" w:rsidRPr="00B547A2" w:rsidRDefault="005A136F" w:rsidP="005A136F">
            <w:pPr>
              <w:widowControl/>
              <w:jc w:val="center"/>
              <w:textAlignment w:val="center"/>
              <w:rPr>
                <w:rFonts w:ascii="Times New Roman" w:hAnsi="Times New Roman" w:cs="宋体"/>
                <w:kern w:val="0"/>
                <w:sz w:val="18"/>
                <w:szCs w:val="21"/>
              </w:rPr>
            </w:pPr>
            <w:r w:rsidRPr="00B547A2">
              <w:rPr>
                <w:rFonts w:ascii="Times New Roman" w:hAnsi="Times New Roman" w:hint="eastAsia"/>
                <w:color w:val="000000"/>
                <w:kern w:val="0"/>
                <w:sz w:val="18"/>
                <w:szCs w:val="18"/>
              </w:rPr>
              <w:t>36</w:t>
            </w: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3</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专业课、专业方向课</w:t>
            </w:r>
          </w:p>
        </w:tc>
        <w:tc>
          <w:tcPr>
            <w:tcW w:w="1477"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lang/>
              </w:rPr>
              <w:t>272</w:t>
            </w:r>
          </w:p>
        </w:tc>
        <w:tc>
          <w:tcPr>
            <w:tcW w:w="760"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lang/>
              </w:rPr>
              <w:t>240</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lang/>
              </w:rPr>
              <w:t>32</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1277" w:type="dxa"/>
            <w:vAlign w:val="center"/>
          </w:tcPr>
          <w:p w:rsidR="005A136F" w:rsidRPr="00B547A2" w:rsidRDefault="005A136F" w:rsidP="005A136F">
            <w:pPr>
              <w:widowControl/>
              <w:jc w:val="center"/>
              <w:textAlignment w:val="center"/>
              <w:rPr>
                <w:rFonts w:ascii="Times New Roman" w:hAnsi="Times New Roman" w:cs="宋体"/>
                <w:kern w:val="0"/>
                <w:sz w:val="18"/>
                <w:szCs w:val="21"/>
              </w:rPr>
            </w:pPr>
            <w:r w:rsidRPr="00B547A2">
              <w:rPr>
                <w:rFonts w:ascii="Times New Roman" w:hAnsi="Times New Roman" w:hint="eastAsia"/>
                <w:color w:val="000000"/>
                <w:kern w:val="0"/>
                <w:sz w:val="18"/>
                <w:szCs w:val="18"/>
                <w:lang/>
              </w:rPr>
              <w:t>16</w:t>
            </w:r>
          </w:p>
        </w:tc>
      </w:tr>
      <w:tr w:rsidR="005A136F" w:rsidRPr="00B547A2" w:rsidTr="005A136F">
        <w:trPr>
          <w:trHeight w:val="438"/>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4</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专业任选课</w:t>
            </w:r>
          </w:p>
        </w:tc>
        <w:tc>
          <w:tcPr>
            <w:tcW w:w="1477"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rPr>
              <w:t>160</w:t>
            </w:r>
          </w:p>
        </w:tc>
        <w:tc>
          <w:tcPr>
            <w:tcW w:w="760"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rPr>
              <w:t>160</w:t>
            </w: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1277"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10</w:t>
            </w:r>
          </w:p>
        </w:tc>
      </w:tr>
      <w:tr w:rsidR="005A136F" w:rsidRPr="00B547A2" w:rsidTr="005A136F">
        <w:trPr>
          <w:trHeight w:val="388"/>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5</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公共选修课</w:t>
            </w:r>
          </w:p>
        </w:tc>
        <w:tc>
          <w:tcPr>
            <w:tcW w:w="1477"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rPr>
              <w:t>128</w:t>
            </w:r>
          </w:p>
        </w:tc>
        <w:tc>
          <w:tcPr>
            <w:tcW w:w="760"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rPr>
              <w:t>128</w:t>
            </w: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1277"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8</w:t>
            </w: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6</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集中实践教学环节</w:t>
            </w:r>
          </w:p>
        </w:tc>
        <w:tc>
          <w:tcPr>
            <w:tcW w:w="1477" w:type="dxa"/>
            <w:vAlign w:val="center"/>
          </w:tcPr>
          <w:p w:rsidR="005A136F" w:rsidRPr="00B547A2" w:rsidRDefault="005A136F" w:rsidP="005A136F">
            <w:pPr>
              <w:jc w:val="center"/>
              <w:rPr>
                <w:rFonts w:ascii="Times New Roman" w:hAnsi="Times New Roman"/>
                <w:sz w:val="18"/>
                <w:szCs w:val="21"/>
              </w:rPr>
            </w:pPr>
            <w:r w:rsidRPr="00B547A2">
              <w:rPr>
                <w:rFonts w:ascii="Times New Roman" w:hAnsi="Times New Roman"/>
                <w:sz w:val="18"/>
                <w:szCs w:val="21"/>
              </w:rPr>
              <w:t>55</w:t>
            </w:r>
            <w:r w:rsidRPr="00B547A2">
              <w:rPr>
                <w:rFonts w:ascii="Times New Roman" w:hAnsi="Times New Roman"/>
                <w:sz w:val="18"/>
                <w:szCs w:val="21"/>
              </w:rPr>
              <w:t>周</w:t>
            </w:r>
          </w:p>
        </w:tc>
        <w:tc>
          <w:tcPr>
            <w:tcW w:w="760"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kern w:val="0"/>
                <w:sz w:val="18"/>
                <w:szCs w:val="21"/>
              </w:rPr>
            </w:pPr>
          </w:p>
        </w:tc>
        <w:tc>
          <w:tcPr>
            <w:tcW w:w="736" w:type="dxa"/>
            <w:vAlign w:val="center"/>
          </w:tcPr>
          <w:p w:rsidR="005A136F" w:rsidRPr="00B547A2" w:rsidRDefault="005A136F" w:rsidP="005A136F">
            <w:pPr>
              <w:jc w:val="center"/>
              <w:rPr>
                <w:rFonts w:ascii="Times New Roman" w:hAnsi="Times New Roman"/>
                <w:kern w:val="0"/>
                <w:sz w:val="18"/>
                <w:szCs w:val="21"/>
              </w:rPr>
            </w:pPr>
          </w:p>
        </w:tc>
        <w:tc>
          <w:tcPr>
            <w:tcW w:w="736"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55</w:t>
            </w:r>
            <w:r w:rsidRPr="00B547A2">
              <w:rPr>
                <w:rFonts w:ascii="Times New Roman" w:hAnsi="Times New Roman"/>
                <w:kern w:val="0"/>
                <w:sz w:val="18"/>
                <w:szCs w:val="21"/>
              </w:rPr>
              <w:t>周</w:t>
            </w:r>
          </w:p>
        </w:tc>
        <w:tc>
          <w:tcPr>
            <w:tcW w:w="1277"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30</w:t>
            </w:r>
          </w:p>
        </w:tc>
      </w:tr>
      <w:tr w:rsidR="005A136F" w:rsidRPr="00B547A2" w:rsidTr="005A136F">
        <w:trPr>
          <w:trHeight w:val="372"/>
          <w:jc w:val="center"/>
        </w:trPr>
        <w:tc>
          <w:tcPr>
            <w:tcW w:w="3917" w:type="dxa"/>
            <w:gridSpan w:val="2"/>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合计</w:t>
            </w:r>
          </w:p>
        </w:tc>
        <w:tc>
          <w:tcPr>
            <w:tcW w:w="147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24</w:t>
            </w:r>
            <w:r w:rsidRPr="00B547A2">
              <w:rPr>
                <w:rFonts w:ascii="Times New Roman" w:hAnsi="Times New Roman" w:hint="eastAsia"/>
                <w:color w:val="000000"/>
                <w:kern w:val="0"/>
                <w:sz w:val="18"/>
                <w:szCs w:val="18"/>
                <w:lang/>
              </w:rPr>
              <w:t>30</w:t>
            </w:r>
          </w:p>
        </w:tc>
        <w:tc>
          <w:tcPr>
            <w:tcW w:w="760"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17</w:t>
            </w:r>
            <w:r w:rsidRPr="00B547A2">
              <w:rPr>
                <w:rFonts w:ascii="Times New Roman" w:hAnsi="Times New Roman" w:hint="eastAsia"/>
                <w:color w:val="000000"/>
                <w:kern w:val="0"/>
                <w:sz w:val="18"/>
                <w:szCs w:val="18"/>
                <w:lang/>
              </w:rPr>
              <w:t>16</w:t>
            </w:r>
          </w:p>
        </w:tc>
        <w:tc>
          <w:tcPr>
            <w:tcW w:w="736"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320</w:t>
            </w:r>
          </w:p>
        </w:tc>
        <w:tc>
          <w:tcPr>
            <w:tcW w:w="736"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24</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370</w:t>
            </w:r>
          </w:p>
        </w:tc>
        <w:tc>
          <w:tcPr>
            <w:tcW w:w="1277"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color w:val="000000"/>
                <w:kern w:val="0"/>
                <w:sz w:val="18"/>
                <w:szCs w:val="18"/>
                <w:lang/>
              </w:rPr>
              <w:t>164.5</w:t>
            </w:r>
          </w:p>
        </w:tc>
      </w:tr>
      <w:tr w:rsidR="005A136F" w:rsidRPr="00B547A2" w:rsidTr="005A136F">
        <w:trPr>
          <w:trHeight w:val="365"/>
          <w:jc w:val="center"/>
        </w:trPr>
        <w:tc>
          <w:tcPr>
            <w:tcW w:w="3917" w:type="dxa"/>
            <w:gridSpan w:val="2"/>
            <w:vMerge/>
            <w:vAlign w:val="center"/>
          </w:tcPr>
          <w:p w:rsidR="005A136F" w:rsidRPr="00B547A2" w:rsidRDefault="005A136F" w:rsidP="005A136F">
            <w:pPr>
              <w:jc w:val="center"/>
              <w:rPr>
                <w:rFonts w:ascii="Times New Roman" w:hAnsi="Times New Roman" w:cs="黑体"/>
                <w:kern w:val="0"/>
                <w:szCs w:val="21"/>
              </w:rPr>
            </w:pPr>
          </w:p>
        </w:tc>
        <w:tc>
          <w:tcPr>
            <w:tcW w:w="1477" w:type="dxa"/>
            <w:vAlign w:val="center"/>
          </w:tcPr>
          <w:p w:rsidR="005A136F" w:rsidRPr="00B547A2" w:rsidRDefault="005A136F" w:rsidP="005A136F">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760" w:type="dxa"/>
            <w:vMerge/>
            <w:vAlign w:val="center"/>
          </w:tcPr>
          <w:p w:rsidR="005A136F" w:rsidRPr="00B547A2" w:rsidRDefault="005A136F" w:rsidP="005A136F">
            <w:pPr>
              <w:jc w:val="center"/>
              <w:rPr>
                <w:rFonts w:ascii="Times New Roman" w:hAnsi="Times New Roman" w:cs="宋体"/>
                <w:sz w:val="18"/>
                <w:szCs w:val="21"/>
              </w:rPr>
            </w:pPr>
          </w:p>
        </w:tc>
        <w:tc>
          <w:tcPr>
            <w:tcW w:w="736" w:type="dxa"/>
            <w:vMerge/>
            <w:vAlign w:val="center"/>
          </w:tcPr>
          <w:p w:rsidR="005A136F" w:rsidRPr="00B547A2" w:rsidRDefault="005A136F" w:rsidP="005A136F">
            <w:pPr>
              <w:jc w:val="center"/>
              <w:rPr>
                <w:rFonts w:ascii="Times New Roman" w:hAnsi="Times New Roman" w:cs="宋体"/>
                <w:sz w:val="18"/>
                <w:szCs w:val="21"/>
              </w:rPr>
            </w:pPr>
          </w:p>
        </w:tc>
        <w:tc>
          <w:tcPr>
            <w:tcW w:w="736" w:type="dxa"/>
            <w:vMerge/>
            <w:vAlign w:val="center"/>
          </w:tcPr>
          <w:p w:rsidR="005A136F" w:rsidRPr="00B547A2" w:rsidRDefault="005A136F" w:rsidP="005A136F">
            <w:pPr>
              <w:jc w:val="center"/>
              <w:rPr>
                <w:rFonts w:ascii="Times New Roman" w:hAnsi="Times New Roman" w:cs="宋体"/>
                <w:sz w:val="18"/>
                <w:szCs w:val="21"/>
              </w:rPr>
            </w:pPr>
          </w:p>
        </w:tc>
        <w:tc>
          <w:tcPr>
            <w:tcW w:w="736" w:type="dxa"/>
            <w:vAlign w:val="center"/>
          </w:tcPr>
          <w:p w:rsidR="005A136F" w:rsidRPr="00B547A2" w:rsidRDefault="005A136F" w:rsidP="005A136F">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1277" w:type="dxa"/>
            <w:vMerge/>
            <w:vAlign w:val="center"/>
          </w:tcPr>
          <w:p w:rsidR="005A136F" w:rsidRPr="00B547A2" w:rsidRDefault="005A136F" w:rsidP="005A136F">
            <w:pPr>
              <w:jc w:val="center"/>
              <w:rPr>
                <w:rFonts w:ascii="Times New Roman" w:hAnsi="Times New Roman" w:cs="宋体"/>
                <w:szCs w:val="21"/>
              </w:rPr>
            </w:pPr>
          </w:p>
        </w:tc>
      </w:tr>
    </w:tbl>
    <w:p w:rsidR="009A2B1C" w:rsidRPr="00B547A2" w:rsidRDefault="009A2B1C" w:rsidP="005A136F">
      <w:pPr>
        <w:spacing w:line="360" w:lineRule="auto"/>
        <w:rPr>
          <w:rStyle w:val="2Char"/>
          <w:rFonts w:ascii="Times New Roman" w:eastAsia="仿宋" w:hAnsi="Times New Roman"/>
          <w:color w:val="000000"/>
          <w:sz w:val="28"/>
          <w:szCs w:val="28"/>
        </w:rPr>
      </w:pPr>
    </w:p>
    <w:p w:rsidR="009A2B1C" w:rsidRPr="00B547A2" w:rsidRDefault="009A2B1C">
      <w:pPr>
        <w:widowControl/>
        <w:jc w:val="left"/>
        <w:rPr>
          <w:rStyle w:val="2Char"/>
          <w:rFonts w:ascii="Times New Roman" w:eastAsia="仿宋" w:hAnsi="Times New Roman"/>
          <w:color w:val="000000"/>
          <w:sz w:val="28"/>
          <w:szCs w:val="28"/>
        </w:rPr>
      </w:pPr>
      <w:r w:rsidRPr="00B547A2">
        <w:rPr>
          <w:rStyle w:val="2Char"/>
          <w:rFonts w:ascii="Times New Roman" w:eastAsia="仿宋" w:hAnsi="Times New Roman"/>
          <w:color w:val="000000"/>
          <w:sz w:val="28"/>
          <w:szCs w:val="28"/>
        </w:rPr>
        <w:br w:type="page"/>
      </w:r>
    </w:p>
    <w:p w:rsidR="005A136F" w:rsidRPr="00B547A2" w:rsidRDefault="005A136F" w:rsidP="005A136F">
      <w:pPr>
        <w:spacing w:line="360" w:lineRule="auto"/>
        <w:rPr>
          <w:rStyle w:val="2Char"/>
          <w:rFonts w:ascii="Times New Roman" w:eastAsia="仿宋" w:hAnsi="Times New Roman"/>
          <w:color w:val="000000"/>
          <w:sz w:val="28"/>
          <w:szCs w:val="28"/>
        </w:rPr>
      </w:pPr>
      <w:bookmarkStart w:id="64" w:name="_Toc486322040"/>
      <w:bookmarkStart w:id="65" w:name="_Toc486322318"/>
      <w:bookmarkStart w:id="66" w:name="_Toc486323167"/>
      <w:r w:rsidRPr="00B547A2">
        <w:rPr>
          <w:rStyle w:val="2Char"/>
          <w:rFonts w:ascii="Times New Roman" w:eastAsia="仿宋" w:hAnsi="Times New Roman" w:hint="eastAsia"/>
          <w:color w:val="000000"/>
          <w:sz w:val="28"/>
          <w:szCs w:val="28"/>
        </w:rPr>
        <w:lastRenderedPageBreak/>
        <w:t>七、各学年教学计划执行表</w:t>
      </w:r>
      <w:bookmarkEnd w:id="64"/>
      <w:bookmarkEnd w:id="65"/>
      <w:bookmarkEnd w:id="66"/>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429"/>
        <w:gridCol w:w="1063"/>
        <w:gridCol w:w="1958"/>
        <w:gridCol w:w="744"/>
        <w:gridCol w:w="674"/>
        <w:gridCol w:w="674"/>
        <w:gridCol w:w="674"/>
        <w:gridCol w:w="737"/>
        <w:gridCol w:w="481"/>
        <w:gridCol w:w="686"/>
        <w:gridCol w:w="1099"/>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759"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48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1958" w:type="dxa"/>
            <w:vMerge/>
            <w:vAlign w:val="center"/>
          </w:tcPr>
          <w:p w:rsidR="005A136F" w:rsidRPr="00B547A2" w:rsidRDefault="005A136F" w:rsidP="005A136F">
            <w:pPr>
              <w:jc w:val="center"/>
              <w:rPr>
                <w:rFonts w:ascii="Times New Roman" w:hAnsi="Times New Roman"/>
                <w:sz w:val="18"/>
                <w:szCs w:val="18"/>
              </w:rPr>
            </w:pPr>
          </w:p>
        </w:tc>
        <w:tc>
          <w:tcPr>
            <w:tcW w:w="744"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737"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481" w:type="dxa"/>
            <w:vMerge/>
            <w:vAlign w:val="center"/>
          </w:tcPr>
          <w:p w:rsidR="005A136F" w:rsidRPr="00B547A2" w:rsidRDefault="005A136F" w:rsidP="005A136F">
            <w:pPr>
              <w:jc w:val="center"/>
              <w:rPr>
                <w:rFonts w:ascii="Times New Roman" w:hAnsi="Times New Roman"/>
                <w:sz w:val="18"/>
                <w:szCs w:val="18"/>
              </w:rPr>
            </w:pPr>
          </w:p>
        </w:tc>
        <w:tc>
          <w:tcPr>
            <w:tcW w:w="686"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BAS1002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入学教育</w:t>
            </w:r>
          </w:p>
        </w:tc>
        <w:tc>
          <w:tcPr>
            <w:tcW w:w="744" w:type="dxa"/>
            <w:vAlign w:val="center"/>
          </w:tcPr>
          <w:p w:rsidR="005A136F" w:rsidRPr="00B547A2" w:rsidRDefault="005A136F" w:rsidP="005A136F">
            <w:pPr>
              <w:widowControl/>
              <w:jc w:val="center"/>
              <w:textAlignment w:val="center"/>
              <w:rPr>
                <w:rStyle w:val="font21"/>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BAS1004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军事训练</w:t>
            </w:r>
          </w:p>
        </w:tc>
        <w:tc>
          <w:tcPr>
            <w:tcW w:w="744" w:type="dxa"/>
            <w:vAlign w:val="center"/>
          </w:tcPr>
          <w:p w:rsidR="005A136F" w:rsidRPr="00B547A2" w:rsidRDefault="005A136F" w:rsidP="005A136F">
            <w:pPr>
              <w:widowControl/>
              <w:jc w:val="center"/>
              <w:textAlignment w:val="center"/>
              <w:rPr>
                <w:rStyle w:val="font21"/>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BAS1003</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军事理论</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36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36</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686"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BAS1001</w:t>
            </w:r>
          </w:p>
        </w:tc>
        <w:tc>
          <w:tcPr>
            <w:tcW w:w="1958" w:type="dxa"/>
            <w:vAlign w:val="center"/>
          </w:tcPr>
          <w:p w:rsidR="005A136F" w:rsidRPr="00B547A2" w:rsidRDefault="00244386" w:rsidP="005A136F">
            <w:pPr>
              <w:widowControl/>
              <w:jc w:val="center"/>
              <w:textAlignment w:val="center"/>
              <w:rPr>
                <w:rFonts w:ascii="Times New Roman" w:hAnsi="Times New Roman"/>
                <w:color w:val="000000"/>
                <w:kern w:val="0"/>
                <w:sz w:val="18"/>
                <w:szCs w:val="18"/>
              </w:rPr>
            </w:pPr>
            <w:r>
              <w:rPr>
                <w:rFonts w:ascii="Times New Roman" w:hAnsi="Times New Roman" w:cs="宋体" w:hint="eastAsia"/>
                <w:color w:val="000000"/>
                <w:kern w:val="0"/>
                <w:sz w:val="18"/>
                <w:szCs w:val="18"/>
              </w:rPr>
              <w:t>大学生心理健康教育</w:t>
            </w:r>
          </w:p>
        </w:tc>
        <w:tc>
          <w:tcPr>
            <w:tcW w:w="744" w:type="dxa"/>
            <w:vAlign w:val="center"/>
          </w:tcPr>
          <w:p w:rsidR="005A136F" w:rsidRPr="00B547A2" w:rsidRDefault="005A136F" w:rsidP="005A136F">
            <w:pPr>
              <w:widowControl/>
              <w:jc w:val="center"/>
              <w:textAlignment w:val="center"/>
              <w:rPr>
                <w:rStyle w:val="font21"/>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思想道德修养与法律基础</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48</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CSE1001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计算机应用基础</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48</w:t>
            </w:r>
          </w:p>
        </w:tc>
        <w:tc>
          <w:tcPr>
            <w:tcW w:w="674" w:type="dxa"/>
            <w:vAlign w:val="center"/>
          </w:tcPr>
          <w:p w:rsidR="005A136F" w:rsidRPr="00B547A2" w:rsidRDefault="005A136F" w:rsidP="005A136F">
            <w:pPr>
              <w:rPr>
                <w:rFonts w:ascii="Times New Roman" w:hAnsi="Times New Roman"/>
                <w:sz w:val="18"/>
                <w:szCs w:val="18"/>
              </w:rPr>
            </w:pPr>
          </w:p>
        </w:tc>
        <w:tc>
          <w:tcPr>
            <w:tcW w:w="674" w:type="dxa"/>
            <w:vAlign w:val="center"/>
          </w:tcPr>
          <w:p w:rsidR="005A136F" w:rsidRPr="00B547A2" w:rsidRDefault="005A136F" w:rsidP="005A136F">
            <w:pP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24</w:t>
            </w: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24</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PHE1001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体育（</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rPr>
                <w:rFonts w:ascii="Times New Roman" w:hAnsi="Times New Roman"/>
                <w:sz w:val="18"/>
                <w:szCs w:val="18"/>
              </w:rPr>
            </w:pPr>
          </w:p>
        </w:tc>
        <w:tc>
          <w:tcPr>
            <w:tcW w:w="674" w:type="dxa"/>
            <w:vAlign w:val="center"/>
          </w:tcPr>
          <w:p w:rsidR="005A136F" w:rsidRPr="00B547A2" w:rsidRDefault="005A136F" w:rsidP="005A136F">
            <w:pP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68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IAP1006</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形势政策（</w:t>
            </w:r>
            <w:r w:rsidRPr="00B547A2">
              <w:rPr>
                <w:rFonts w:ascii="Times New Roman" w:hAnsi="Times New Roman" w:hint="eastAsia"/>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12</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ENG1001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大学英语（</w:t>
            </w:r>
            <w:r w:rsidRPr="00B547A2">
              <w:rPr>
                <w:rFonts w:ascii="Times New Roman" w:hAnsi="Times New Roman" w:hint="eastAsia"/>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MTH1003</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高等数学Ⅱ（</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Style w:val="font11"/>
                <w:rFonts w:ascii="Times New Roman" w:hAnsi="Times New Roman" w:cs="Times New Roman"/>
              </w:rPr>
              <w:t>90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Style w:val="font11"/>
                <w:rFonts w:ascii="Times New Roman" w:hAnsi="Times New Roman" w:cs="Times New Roman"/>
              </w:rPr>
              <w:t>90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Style w:val="font11"/>
                <w:rFonts w:ascii="Times New Roman" w:hAnsi="Times New Roman" w:cs="Times New Roman"/>
              </w:rPr>
              <w:t>5.5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管理学原理</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201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工业工程导论</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446</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302</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20</w:t>
            </w:r>
          </w:p>
        </w:tc>
        <w:tc>
          <w:tcPr>
            <w:tcW w:w="481"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27</w:t>
            </w:r>
          </w:p>
        </w:tc>
        <w:tc>
          <w:tcPr>
            <w:tcW w:w="686" w:type="dxa"/>
            <w:vMerge w:val="restart"/>
            <w:vAlign w:val="center"/>
          </w:tcPr>
          <w:p w:rsidR="005A136F" w:rsidRPr="00B547A2" w:rsidRDefault="005A136F" w:rsidP="005A136F">
            <w:pP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widowControl/>
              <w:jc w:val="left"/>
              <w:textAlignment w:val="center"/>
              <w:rPr>
                <w:rFonts w:ascii="Times New Roman" w:hAnsi="Times New Roman"/>
              </w:rPr>
            </w:pPr>
          </w:p>
        </w:tc>
        <w:tc>
          <w:tcPr>
            <w:tcW w:w="3450" w:type="dxa"/>
            <w:gridSpan w:val="3"/>
            <w:vMerge/>
            <w:vAlign w:val="center"/>
          </w:tcPr>
          <w:p w:rsidR="005A136F" w:rsidRPr="00B547A2" w:rsidRDefault="005A136F" w:rsidP="005A136F">
            <w:pPr>
              <w:widowControl/>
              <w:jc w:val="left"/>
              <w:textAlignment w:val="center"/>
              <w:rPr>
                <w:rFonts w:ascii="Times New Roman" w:hAnsi="Times New Roman"/>
              </w:rPr>
            </w:pP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481"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86"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1099" w:type="dxa"/>
            <w:vMerge/>
            <w:vAlign w:val="center"/>
          </w:tcPr>
          <w:p w:rsidR="005A136F" w:rsidRPr="00B547A2" w:rsidRDefault="005A136F" w:rsidP="005A136F">
            <w:pPr>
              <w:widowControl/>
              <w:jc w:val="left"/>
              <w:textAlignment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PHE1002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体育（</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IAP1007</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形势政策（</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中国近现代史纲要</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24</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ENG1002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大学英语（</w:t>
            </w:r>
            <w:r w:rsidRPr="00B547A2">
              <w:rPr>
                <w:rFonts w:ascii="Times New Roman" w:hAnsi="Times New Roman" w:hint="eastAsia"/>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MTH1004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高等数学Ⅱ（</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PHY1001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大学物理（</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PHY1003</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大学物理实验（</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0.5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CQD1001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职业行为能力（</w:t>
            </w:r>
            <w:r w:rsidRPr="00B547A2">
              <w:rPr>
                <w:rFonts w:ascii="Times New Roman" w:hAnsi="Times New Roman" w:hint="eastAsia"/>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MEC2096</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工程力学</w:t>
            </w:r>
            <w:r w:rsidRPr="00B547A2">
              <w:rPr>
                <w:rFonts w:ascii="Times New Roman" w:hAnsi="Times New Roman" w:hint="eastAsia"/>
                <w:color w:val="000000"/>
                <w:kern w:val="0"/>
                <w:sz w:val="18"/>
                <w:szCs w:val="18"/>
              </w:rPr>
              <w:t>II</w:t>
            </w:r>
            <w:r w:rsidRPr="00B547A2">
              <w:rPr>
                <w:rFonts w:ascii="Times New Roman" w:hAnsi="Times New Roman"/>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会计学原理</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MTH2002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线性代数</w:t>
            </w:r>
            <w:r w:rsidRPr="00B547A2">
              <w:rPr>
                <w:rFonts w:ascii="Times New Roman" w:hAnsi="Times New Roman"/>
                <w:color w:val="000000"/>
                <w:kern w:val="0"/>
                <w:sz w:val="18"/>
                <w:szCs w:val="18"/>
                <w:lang/>
              </w:rPr>
              <w:t>II*</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737" w:type="dxa"/>
            <w:vAlign w:val="center"/>
          </w:tcPr>
          <w:p w:rsidR="005A136F" w:rsidRPr="00B547A2" w:rsidRDefault="005A136F" w:rsidP="005A136F">
            <w:pPr>
              <w:jc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rPr>
            </w:pPr>
            <w:r w:rsidRPr="00B547A2">
              <w:rPr>
                <w:rFonts w:ascii="Times New Roman" w:hAnsi="Times New Roman" w:hint="eastAsia"/>
                <w:color w:val="000000"/>
                <w:kern w:val="0"/>
                <w:sz w:val="18"/>
                <w:szCs w:val="18"/>
                <w:lang/>
              </w:rPr>
              <w:t>CQD1006</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rPr>
              <w:t>创新与创意</w:t>
            </w:r>
            <w:r w:rsidRPr="00B547A2">
              <w:rPr>
                <w:rFonts w:ascii="Times New Roman" w:hAnsi="Times New Roman" w:cs="宋体"/>
                <w:color w:val="000000"/>
                <w:kern w:val="0"/>
                <w:sz w:val="18"/>
                <w:szCs w:val="18"/>
                <w:lang/>
              </w:rPr>
              <w:t>能力</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16</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rPr>
              <w:t>2</w:t>
            </w:r>
          </w:p>
        </w:tc>
        <w:tc>
          <w:tcPr>
            <w:tcW w:w="68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476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68</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26</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Cs w:val="18"/>
              </w:rPr>
              <w:t>夏</w:t>
            </w: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MGT5004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专业认识实习</w:t>
            </w:r>
            <w:r w:rsidRPr="00B547A2">
              <w:rPr>
                <w:rFonts w:ascii="Times New Roman" w:hAnsi="Times New Roman"/>
                <w:color w:val="000000"/>
                <w:kern w:val="0"/>
                <w:sz w:val="18"/>
                <w:szCs w:val="18"/>
              </w:rPr>
              <w:t>I</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6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sz w:val="18"/>
                <w:szCs w:val="18"/>
              </w:rPr>
              <w:t>MEC5001</w:t>
            </w:r>
          </w:p>
        </w:tc>
        <w:tc>
          <w:tcPr>
            <w:tcW w:w="19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sz w:val="18"/>
                <w:szCs w:val="18"/>
              </w:rPr>
              <w:t>金工实训</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86" w:type="dxa"/>
            <w:vAlign w:val="center"/>
          </w:tcPr>
          <w:p w:rsidR="005A136F" w:rsidRPr="00B547A2" w:rsidRDefault="005A136F" w:rsidP="005A136F">
            <w:pP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922</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634</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76</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188</w:t>
            </w:r>
          </w:p>
        </w:tc>
        <w:tc>
          <w:tcPr>
            <w:tcW w:w="481"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57</w:t>
            </w:r>
          </w:p>
        </w:tc>
        <w:tc>
          <w:tcPr>
            <w:tcW w:w="686"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31"/>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481" w:type="dxa"/>
            <w:vMerge/>
            <w:vAlign w:val="center"/>
          </w:tcPr>
          <w:p w:rsidR="005A136F" w:rsidRPr="00B547A2" w:rsidRDefault="005A136F" w:rsidP="005A136F">
            <w:pPr>
              <w:jc w:val="center"/>
              <w:rPr>
                <w:rFonts w:ascii="Times New Roman" w:hAnsi="Times New Roman"/>
                <w:sz w:val="18"/>
                <w:szCs w:val="18"/>
              </w:rPr>
            </w:pPr>
          </w:p>
        </w:tc>
        <w:tc>
          <w:tcPr>
            <w:tcW w:w="686"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sz w:val="24"/>
        </w:rPr>
      </w:pPr>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429"/>
        <w:gridCol w:w="1063"/>
        <w:gridCol w:w="2075"/>
        <w:gridCol w:w="627"/>
        <w:gridCol w:w="674"/>
        <w:gridCol w:w="674"/>
        <w:gridCol w:w="674"/>
        <w:gridCol w:w="673"/>
        <w:gridCol w:w="611"/>
        <w:gridCol w:w="620"/>
        <w:gridCol w:w="1099"/>
      </w:tblGrid>
      <w:tr w:rsidR="005A136F" w:rsidRPr="00B547A2" w:rsidTr="005A136F">
        <w:trPr>
          <w:trHeight w:val="90"/>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207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2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1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2075" w:type="dxa"/>
            <w:vMerge/>
            <w:vAlign w:val="center"/>
          </w:tcPr>
          <w:p w:rsidR="005A136F" w:rsidRPr="00B547A2" w:rsidRDefault="005A136F" w:rsidP="005A136F">
            <w:pPr>
              <w:jc w:val="center"/>
              <w:rPr>
                <w:rFonts w:ascii="Times New Roman" w:hAnsi="Times New Roman"/>
                <w:sz w:val="18"/>
                <w:szCs w:val="18"/>
              </w:rPr>
            </w:pPr>
          </w:p>
        </w:tc>
        <w:tc>
          <w:tcPr>
            <w:tcW w:w="627"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11" w:type="dxa"/>
            <w:vMerge/>
            <w:vAlign w:val="center"/>
          </w:tcPr>
          <w:p w:rsidR="005A136F" w:rsidRPr="00B547A2" w:rsidRDefault="005A136F" w:rsidP="005A136F">
            <w:pPr>
              <w:jc w:val="center"/>
              <w:rPr>
                <w:rFonts w:ascii="Times New Roman" w:hAnsi="Times New Roman"/>
                <w:sz w:val="18"/>
                <w:szCs w:val="18"/>
              </w:rPr>
            </w:pPr>
          </w:p>
        </w:tc>
        <w:tc>
          <w:tcPr>
            <w:tcW w:w="620"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IAP1008</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12</w:t>
            </w: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0.5</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IAP1003</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马克思主义基本原理概论</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48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40</w:t>
            </w: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3</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ENG1003</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PHE1003</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16</w:t>
            </w: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rPr>
              <w:t>CQD100</w:t>
            </w:r>
            <w:r w:rsidRPr="00B547A2">
              <w:rPr>
                <w:rFonts w:ascii="Times New Roman" w:hAnsi="Times New Roman" w:hint="eastAsia"/>
                <w:color w:val="000000"/>
                <w:kern w:val="0"/>
                <w:sz w:val="18"/>
                <w:szCs w:val="18"/>
                <w:lang/>
              </w:rPr>
              <w:t>3</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lang/>
              </w:rPr>
              <w:t>交流与写作</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PHY1002</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3</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PHY1004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0.5</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MTH2004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概率论与数理统计Ⅱ</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kern w:val="0"/>
                <w:sz w:val="18"/>
                <w:szCs w:val="18"/>
              </w:rPr>
            </w:pPr>
          </w:p>
        </w:tc>
        <w:tc>
          <w:tcPr>
            <w:tcW w:w="674" w:type="dxa"/>
            <w:vAlign w:val="center"/>
          </w:tcPr>
          <w:p w:rsidR="005A136F" w:rsidRPr="00B547A2" w:rsidRDefault="005A136F" w:rsidP="005A136F">
            <w:pPr>
              <w:jc w:val="center"/>
              <w:rPr>
                <w:rFonts w:ascii="Times New Roman" w:hAnsi="Times New Roman"/>
                <w:kern w:val="0"/>
                <w:sz w:val="18"/>
                <w:szCs w:val="18"/>
              </w:rPr>
            </w:pPr>
          </w:p>
        </w:tc>
        <w:tc>
          <w:tcPr>
            <w:tcW w:w="673" w:type="dxa"/>
            <w:vAlign w:val="center"/>
          </w:tcPr>
          <w:p w:rsidR="005A136F" w:rsidRPr="00B547A2" w:rsidRDefault="005A136F" w:rsidP="005A136F">
            <w:pPr>
              <w:jc w:val="center"/>
              <w:rPr>
                <w:rFonts w:ascii="Times New Roman" w:hAnsi="Times New Roman"/>
                <w:kern w:val="0"/>
                <w:sz w:val="18"/>
                <w:szCs w:val="18"/>
              </w:rPr>
            </w:pPr>
          </w:p>
        </w:tc>
        <w:tc>
          <w:tcPr>
            <w:tcW w:w="611"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CSE2701</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SQL Server</w:t>
            </w:r>
            <w:r w:rsidRPr="00B547A2">
              <w:rPr>
                <w:rFonts w:ascii="Times New Roman" w:hAnsi="Times New Roman" w:hint="eastAsia"/>
                <w:color w:val="000000"/>
                <w:kern w:val="0"/>
                <w:sz w:val="18"/>
                <w:szCs w:val="18"/>
              </w:rPr>
              <w:t>数据库管理</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color w:val="000000"/>
                <w:kern w:val="0"/>
                <w:sz w:val="18"/>
                <w:szCs w:val="18"/>
              </w:rPr>
              <w:t>3</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MEC2097</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机械设计基础Ⅱ</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MEC2099</w:t>
            </w:r>
          </w:p>
        </w:tc>
        <w:tc>
          <w:tcPr>
            <w:tcW w:w="2075" w:type="dxa"/>
            <w:vAlign w:val="center"/>
          </w:tcPr>
          <w:p w:rsidR="005A136F" w:rsidRPr="00B547A2" w:rsidRDefault="0051035E"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工程制图基础</w:t>
            </w:r>
            <w:r w:rsidRPr="00B547A2">
              <w:rPr>
                <w:rFonts w:ascii="Times New Roman" w:hAnsi="Times New Roman" w:hint="eastAsia"/>
                <w:color w:val="000000"/>
                <w:kern w:val="0"/>
                <w:sz w:val="18"/>
                <w:szCs w:val="18"/>
              </w:rPr>
              <w:t>I</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6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420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268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c>
          <w:tcPr>
            <w:tcW w:w="62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IAP1004</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毛泽东思想和特色社会主义概论（</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40</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PHE1004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IAP1009</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0.5</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ENG1004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5</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管理统计</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MGT2402</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运筹学</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56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MEC2098</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机械制造技术基础Ⅱ</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INF2016</w:t>
            </w:r>
          </w:p>
        </w:tc>
        <w:tc>
          <w:tcPr>
            <w:tcW w:w="20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电工与电子技术</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MGT3401</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基础工业工程</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MGT2404</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生产运作管理</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6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376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r w:rsidRPr="00B547A2">
              <w:rPr>
                <w:rFonts w:ascii="Times New Roman" w:hAnsi="Times New Roman"/>
                <w:color w:val="000000"/>
                <w:kern w:val="0"/>
                <w:sz w:val="18"/>
                <w:szCs w:val="18"/>
              </w:rPr>
              <w:t>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19</w:t>
            </w:r>
            <w:r w:rsidRPr="00B547A2">
              <w:rPr>
                <w:rFonts w:ascii="Times New Roman" w:hAnsi="Times New Roman" w:hint="eastAsia"/>
                <w:color w:val="000000"/>
                <w:kern w:val="0"/>
                <w:sz w:val="18"/>
                <w:szCs w:val="18"/>
              </w:rPr>
              <w:t>.5</w:t>
            </w:r>
          </w:p>
        </w:tc>
        <w:tc>
          <w:tcPr>
            <w:tcW w:w="62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sz w:val="18"/>
                <w:szCs w:val="18"/>
              </w:rPr>
              <w:t>MEC5004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color w:val="000000"/>
                <w:sz w:val="18"/>
                <w:szCs w:val="18"/>
              </w:rPr>
              <w:t>机械设计基础课程设计</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sz w:val="18"/>
                <w:szCs w:val="18"/>
              </w:rPr>
              <w:t>INF5001</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电子技术课程设计</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6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20"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38"/>
          <w:jc w:val="center"/>
        </w:trPr>
        <w:tc>
          <w:tcPr>
            <w:tcW w:w="3987"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796</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496</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164</w:t>
            </w:r>
          </w:p>
        </w:tc>
        <w:tc>
          <w:tcPr>
            <w:tcW w:w="674" w:type="dxa"/>
            <w:vMerge w:val="restart"/>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136</w:t>
            </w:r>
          </w:p>
        </w:tc>
        <w:tc>
          <w:tcPr>
            <w:tcW w:w="61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5</w:t>
            </w:r>
            <w:r w:rsidRPr="00B547A2">
              <w:rPr>
                <w:rFonts w:ascii="Times New Roman" w:hAnsi="Times New Roman" w:hint="eastAsia"/>
                <w:sz w:val="18"/>
                <w:szCs w:val="18"/>
              </w:rPr>
              <w:t>.5</w:t>
            </w:r>
          </w:p>
        </w:tc>
        <w:tc>
          <w:tcPr>
            <w:tcW w:w="620"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38"/>
          <w:jc w:val="center"/>
        </w:trPr>
        <w:tc>
          <w:tcPr>
            <w:tcW w:w="3987" w:type="dxa"/>
            <w:gridSpan w:val="4"/>
            <w:vMerge/>
            <w:vAlign w:val="center"/>
          </w:tcPr>
          <w:p w:rsidR="005A136F" w:rsidRPr="00B547A2" w:rsidRDefault="005A136F" w:rsidP="005A136F">
            <w:pPr>
              <w:jc w:val="center"/>
              <w:rPr>
                <w:rFonts w:ascii="Times New Roman" w:hAnsi="Times New Roman"/>
              </w:rPr>
            </w:pP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Merge/>
            <w:vAlign w:val="center"/>
          </w:tcPr>
          <w:p w:rsidR="005A136F" w:rsidRPr="00B547A2" w:rsidRDefault="005A136F" w:rsidP="005A136F">
            <w:pPr>
              <w:jc w:val="center"/>
              <w:rPr>
                <w:rFonts w:ascii="Times New Roman" w:hAnsi="Times New Roman"/>
                <w:sz w:val="18"/>
                <w:szCs w:val="18"/>
              </w:rPr>
            </w:pPr>
          </w:p>
        </w:tc>
        <w:tc>
          <w:tcPr>
            <w:tcW w:w="620"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jc w:val="center"/>
        <w:rPr>
          <w:rFonts w:ascii="Times New Roman" w:hAnsi="Times New Roman"/>
          <w:sz w:val="24"/>
        </w:rPr>
      </w:pPr>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429"/>
        <w:gridCol w:w="1063"/>
        <w:gridCol w:w="2025"/>
        <w:gridCol w:w="677"/>
        <w:gridCol w:w="674"/>
        <w:gridCol w:w="674"/>
        <w:gridCol w:w="674"/>
        <w:gridCol w:w="673"/>
        <w:gridCol w:w="546"/>
        <w:gridCol w:w="685"/>
        <w:gridCol w:w="1099"/>
      </w:tblGrid>
      <w:tr w:rsidR="005A136F" w:rsidRPr="00B547A2" w:rsidTr="005A136F">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202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7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2025" w:type="dxa"/>
            <w:vMerge/>
            <w:vAlign w:val="center"/>
          </w:tcPr>
          <w:p w:rsidR="005A136F" w:rsidRPr="00B547A2" w:rsidRDefault="005A136F" w:rsidP="005A136F">
            <w:pPr>
              <w:jc w:val="center"/>
              <w:rPr>
                <w:rFonts w:ascii="Times New Roman" w:hAnsi="Times New Roman"/>
                <w:sz w:val="18"/>
                <w:szCs w:val="18"/>
              </w:rPr>
            </w:pPr>
          </w:p>
        </w:tc>
        <w:tc>
          <w:tcPr>
            <w:tcW w:w="677"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5A136F" w:rsidRPr="00B547A2" w:rsidRDefault="005A136F" w:rsidP="005A136F">
            <w:pPr>
              <w:jc w:val="center"/>
              <w:rPr>
                <w:rFonts w:ascii="Times New Roman" w:hAnsi="Times New Roman"/>
                <w:sz w:val="18"/>
                <w:szCs w:val="18"/>
              </w:rPr>
            </w:pPr>
          </w:p>
        </w:tc>
        <w:tc>
          <w:tcPr>
            <w:tcW w:w="685"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IAP1005</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毛泽东思想和特色社会主义概论（</w:t>
            </w:r>
            <w:r w:rsidRPr="00B547A2">
              <w:rPr>
                <w:rStyle w:val="font11"/>
                <w:rFonts w:ascii="Times New Roman" w:hAnsi="Times New Roman" w:cs="Times New Roman"/>
              </w:rPr>
              <w:t>2</w:t>
            </w:r>
            <w:r w:rsidRPr="00B547A2">
              <w:rPr>
                <w:rStyle w:val="font11"/>
                <w:rFonts w:ascii="Times New Roman" w:hAnsi="Times New Roman" w:cs="Times New Roman"/>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40</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3</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MGT2403</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系统工程学</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2</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工程经济</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4</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标准化工程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5</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质量管理工程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3</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人因工程</w:t>
            </w:r>
            <w:r w:rsidRPr="00B547A2">
              <w:rPr>
                <w:rFonts w:ascii="Times New Roman" w:hAnsi="Times New Roman" w:hint="eastAsia"/>
                <w:color w:val="000000"/>
                <w:kern w:val="0"/>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6</w:t>
            </w:r>
          </w:p>
        </w:tc>
        <w:tc>
          <w:tcPr>
            <w:tcW w:w="202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可靠性工程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546"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jc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546"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jc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546"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1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312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256</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19</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CQD1005</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大学生</w:t>
            </w:r>
            <w:r w:rsidRPr="00B547A2">
              <w:rPr>
                <w:rFonts w:ascii="Times New Roman" w:hAnsi="Times New Roman"/>
                <w:sz w:val="18"/>
                <w:szCs w:val="18"/>
              </w:rPr>
              <w:t>就业指导</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w:t>
            </w:r>
            <w:r w:rsidRPr="00B547A2">
              <w:rPr>
                <w:rFonts w:ascii="Times New Roman" w:hAnsi="Times New Roman" w:hint="eastAsia"/>
                <w:color w:val="000000"/>
                <w:kern w:val="0"/>
                <w:sz w:val="18"/>
                <w:szCs w:val="18"/>
              </w:rPr>
              <w:t>005</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管理信息系统</w:t>
            </w:r>
            <w:r w:rsidRPr="00B547A2">
              <w:rPr>
                <w:rFonts w:ascii="Times New Roman" w:hAnsi="Times New Roman" w:hint="eastAsia"/>
                <w:color w:val="000000"/>
                <w:kern w:val="0"/>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96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7</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物流工程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8</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先进制造技术</w:t>
            </w:r>
            <w:r w:rsidRPr="00B547A2">
              <w:rPr>
                <w:rFonts w:ascii="Times New Roman" w:hAnsi="Times New Roman" w:hint="eastAsia"/>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widowControl/>
              <w:textAlignment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widowControl/>
              <w:textAlignment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5A136F" w:rsidRPr="00B547A2" w:rsidRDefault="005A136F" w:rsidP="005A136F">
            <w:pPr>
              <w:widowControl/>
              <w:textAlignment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1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272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202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Cs w:val="21"/>
                <w:lang/>
              </w:rPr>
              <w:t>1</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MGT540</w:t>
            </w:r>
            <w:r w:rsidRPr="00B547A2">
              <w:rPr>
                <w:rFonts w:ascii="Times New Roman" w:hAnsi="Times New Roman" w:hint="eastAsia"/>
                <w:sz w:val="18"/>
                <w:szCs w:val="18"/>
              </w:rPr>
              <w:t>1</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生产系统实训</w:t>
            </w:r>
            <w:r w:rsidRPr="00B547A2">
              <w:rPr>
                <w:rFonts w:ascii="Times New Roman" w:hAnsi="Times New Roman" w:hint="eastAsia"/>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Cs w:val="21"/>
                <w:lang/>
              </w:rPr>
              <w:t>2</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w:t>
            </w:r>
            <w:r w:rsidRPr="00B547A2">
              <w:rPr>
                <w:rFonts w:ascii="Times New Roman" w:hAnsi="Times New Roman" w:hint="eastAsia"/>
                <w:sz w:val="18"/>
                <w:szCs w:val="18"/>
              </w:rPr>
              <w:t>009</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ERP</w:t>
            </w:r>
            <w:r w:rsidRPr="00B547A2">
              <w:rPr>
                <w:rFonts w:ascii="Times New Roman" w:hAnsi="Times New Roman" w:hint="eastAsia"/>
                <w:sz w:val="18"/>
                <w:szCs w:val="18"/>
              </w:rPr>
              <w:t>系统模拟实训</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1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99" w:type="dxa"/>
            <w:vAlign w:val="center"/>
          </w:tcPr>
          <w:p w:rsidR="005A136F" w:rsidRPr="00B547A2" w:rsidRDefault="005A136F" w:rsidP="005A136F">
            <w:pPr>
              <w:rPr>
                <w:rFonts w:ascii="Times New Roman" w:hAnsi="Times New Roman"/>
                <w:sz w:val="18"/>
                <w:szCs w:val="18"/>
              </w:rPr>
            </w:pPr>
          </w:p>
        </w:tc>
      </w:tr>
      <w:tr w:rsidR="005A136F" w:rsidRPr="00B547A2" w:rsidTr="005A136F">
        <w:trPr>
          <w:trHeight w:val="238"/>
          <w:jc w:val="center"/>
        </w:trPr>
        <w:tc>
          <w:tcPr>
            <w:tcW w:w="3937"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584</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458</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80</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46</w:t>
            </w:r>
          </w:p>
        </w:tc>
        <w:tc>
          <w:tcPr>
            <w:tcW w:w="546"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38</w:t>
            </w:r>
          </w:p>
        </w:tc>
        <w:tc>
          <w:tcPr>
            <w:tcW w:w="685"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38"/>
          <w:jc w:val="center"/>
        </w:trPr>
        <w:tc>
          <w:tcPr>
            <w:tcW w:w="3937" w:type="dxa"/>
            <w:gridSpan w:val="4"/>
            <w:vMerge/>
            <w:vAlign w:val="center"/>
          </w:tcPr>
          <w:p w:rsidR="005A136F" w:rsidRPr="00B547A2" w:rsidRDefault="005A136F" w:rsidP="005A136F">
            <w:pPr>
              <w:jc w:val="center"/>
              <w:rPr>
                <w:rFonts w:ascii="Times New Roman" w:hAnsi="Times New Roman"/>
              </w:rPr>
            </w:pP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Merge/>
            <w:vAlign w:val="center"/>
          </w:tcPr>
          <w:p w:rsidR="005A136F" w:rsidRPr="00B547A2" w:rsidRDefault="005A136F" w:rsidP="005A136F">
            <w:pPr>
              <w:jc w:val="center"/>
              <w:rPr>
                <w:rFonts w:ascii="Times New Roman" w:hAnsi="Times New Roman"/>
                <w:sz w:val="18"/>
                <w:szCs w:val="18"/>
              </w:rPr>
            </w:pPr>
          </w:p>
        </w:tc>
        <w:tc>
          <w:tcPr>
            <w:tcW w:w="685"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b/>
          <w:sz w:val="24"/>
          <w:szCs w:val="24"/>
        </w:rPr>
      </w:pPr>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429"/>
        <w:gridCol w:w="1063"/>
        <w:gridCol w:w="1958"/>
        <w:gridCol w:w="744"/>
        <w:gridCol w:w="674"/>
        <w:gridCol w:w="674"/>
        <w:gridCol w:w="674"/>
        <w:gridCol w:w="673"/>
        <w:gridCol w:w="546"/>
        <w:gridCol w:w="685"/>
        <w:gridCol w:w="1099"/>
      </w:tblGrid>
      <w:tr w:rsidR="005A136F" w:rsidRPr="00B547A2" w:rsidTr="005A136F">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1958" w:type="dxa"/>
            <w:vMerge/>
            <w:vAlign w:val="center"/>
          </w:tcPr>
          <w:p w:rsidR="005A136F" w:rsidRPr="00B547A2" w:rsidRDefault="005A136F" w:rsidP="005A136F">
            <w:pPr>
              <w:jc w:val="center"/>
              <w:rPr>
                <w:rFonts w:ascii="Times New Roman" w:hAnsi="Times New Roman"/>
                <w:sz w:val="18"/>
                <w:szCs w:val="18"/>
              </w:rPr>
            </w:pPr>
          </w:p>
        </w:tc>
        <w:tc>
          <w:tcPr>
            <w:tcW w:w="744"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5A136F" w:rsidRPr="00B547A2" w:rsidRDefault="005A136F" w:rsidP="005A136F">
            <w:pPr>
              <w:jc w:val="center"/>
              <w:rPr>
                <w:rFonts w:ascii="Times New Roman" w:hAnsi="Times New Roman"/>
                <w:sz w:val="18"/>
                <w:szCs w:val="18"/>
              </w:rPr>
            </w:pPr>
          </w:p>
        </w:tc>
        <w:tc>
          <w:tcPr>
            <w:tcW w:w="685"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MGT5999</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3870" w:type="dxa"/>
            <w:gridSpan w:val="4"/>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bl>
    <w:p w:rsidR="009A2B1C" w:rsidRPr="00B547A2" w:rsidRDefault="009A2B1C">
      <w:pPr>
        <w:widowControl/>
        <w:jc w:val="left"/>
        <w:rPr>
          <w:rFonts w:ascii="Times New Roman" w:hAnsi="Times New Roman"/>
          <w:szCs w:val="21"/>
        </w:rPr>
      </w:pPr>
      <w:r w:rsidRPr="00B547A2">
        <w:rPr>
          <w:rFonts w:ascii="Times New Roman" w:hAnsi="Times New Roman"/>
          <w:szCs w:val="21"/>
        </w:rPr>
        <w:br w:type="page"/>
      </w:r>
    </w:p>
    <w:p w:rsidR="00D02A60" w:rsidRPr="00B547A2" w:rsidRDefault="00D02A60" w:rsidP="00D02A60">
      <w:pPr>
        <w:spacing w:before="240" w:after="60"/>
        <w:jc w:val="center"/>
        <w:outlineLvl w:val="0"/>
        <w:rPr>
          <w:rFonts w:ascii="Times New Roman" w:eastAsia="黑体" w:hAnsi="Times New Roman" w:cs="Times New Roman"/>
          <w:b/>
          <w:kern w:val="0"/>
          <w:sz w:val="36"/>
          <w:szCs w:val="36"/>
        </w:rPr>
      </w:pPr>
      <w:bookmarkStart w:id="67" w:name="_Toc486323168"/>
      <w:r w:rsidRPr="00B547A2">
        <w:rPr>
          <w:rFonts w:ascii="Times New Roman" w:eastAsia="华文新魏" w:hAnsi="Times New Roman" w:cs="Times New Roman" w:hint="eastAsia"/>
          <w:b/>
          <w:kern w:val="0"/>
          <w:sz w:val="36"/>
          <w:szCs w:val="36"/>
        </w:rPr>
        <w:lastRenderedPageBreak/>
        <w:t>市场营销</w:t>
      </w:r>
      <w:r w:rsidR="00C513D9">
        <w:rPr>
          <w:rFonts w:ascii="Times New Roman" w:eastAsia="黑体" w:hAnsi="Times New Roman" w:cs="Times New Roman" w:hint="eastAsia"/>
          <w:b/>
          <w:kern w:val="0"/>
          <w:sz w:val="36"/>
          <w:szCs w:val="36"/>
        </w:rPr>
        <w:t>专业应用型人才培养方案</w:t>
      </w:r>
      <w:bookmarkEnd w:id="67"/>
    </w:p>
    <w:p w:rsidR="005A136F" w:rsidRPr="00B547A2" w:rsidRDefault="005A136F" w:rsidP="00122578">
      <w:pPr>
        <w:numPr>
          <w:ilvl w:val="0"/>
          <w:numId w:val="15"/>
        </w:numPr>
        <w:spacing w:line="360" w:lineRule="auto"/>
        <w:ind w:left="777" w:hanging="420"/>
        <w:rPr>
          <w:rStyle w:val="2Char"/>
          <w:rFonts w:ascii="Times New Roman" w:eastAsia="仿宋" w:hAnsi="Times New Roman"/>
          <w:sz w:val="28"/>
          <w:szCs w:val="28"/>
        </w:rPr>
      </w:pPr>
      <w:bookmarkStart w:id="68" w:name="_Toc486322042"/>
      <w:bookmarkStart w:id="69" w:name="_Toc486322320"/>
      <w:bookmarkStart w:id="70" w:name="_Toc486323169"/>
      <w:r w:rsidRPr="00B547A2">
        <w:rPr>
          <w:rStyle w:val="2Char"/>
          <w:rFonts w:ascii="Times New Roman" w:eastAsia="仿宋" w:hAnsi="Times New Roman" w:hint="eastAsia"/>
          <w:sz w:val="28"/>
          <w:szCs w:val="28"/>
        </w:rPr>
        <w:t>人才需求分析</w:t>
      </w:r>
      <w:bookmarkEnd w:id="68"/>
      <w:bookmarkEnd w:id="69"/>
      <w:bookmarkEnd w:id="70"/>
    </w:p>
    <w:p w:rsidR="005A136F" w:rsidRPr="00B547A2" w:rsidRDefault="005A136F" w:rsidP="005A136F">
      <w:pPr>
        <w:spacing w:line="360" w:lineRule="auto"/>
        <w:ind w:firstLineChars="200" w:firstLine="480"/>
        <w:rPr>
          <w:rStyle w:val="2Char"/>
          <w:rFonts w:ascii="Times New Roman" w:hAnsi="Times New Roman" w:cstheme="minorEastAsia"/>
          <w:b w:val="0"/>
          <w:bCs w:val="0"/>
          <w:sz w:val="24"/>
          <w:szCs w:val="24"/>
        </w:rPr>
      </w:pPr>
      <w:bookmarkStart w:id="71" w:name="_Toc486322043"/>
      <w:bookmarkStart w:id="72" w:name="_Toc486322321"/>
      <w:bookmarkStart w:id="73" w:name="_Toc486323170"/>
      <w:r w:rsidRPr="00B547A2">
        <w:rPr>
          <w:rStyle w:val="2Char"/>
          <w:rFonts w:ascii="Times New Roman" w:hAnsi="Times New Roman" w:cstheme="minorEastAsia" w:hint="eastAsia"/>
          <w:b w:val="0"/>
          <w:sz w:val="24"/>
          <w:szCs w:val="24"/>
        </w:rPr>
        <w:t>信息经济时代的发展，特别是“互联网</w:t>
      </w:r>
      <w:r w:rsidRPr="00B547A2">
        <w:rPr>
          <w:rStyle w:val="2Char"/>
          <w:rFonts w:ascii="Times New Roman" w:hAnsi="Times New Roman" w:cstheme="minorEastAsia" w:hint="eastAsia"/>
          <w:b w:val="0"/>
          <w:sz w:val="24"/>
          <w:szCs w:val="24"/>
        </w:rPr>
        <w:t>+</w:t>
      </w:r>
      <w:r w:rsidRPr="00B547A2">
        <w:rPr>
          <w:rStyle w:val="2Char"/>
          <w:rFonts w:ascii="Times New Roman" w:hAnsi="Times New Roman" w:cstheme="minorEastAsia" w:hint="eastAsia"/>
          <w:b w:val="0"/>
          <w:sz w:val="24"/>
          <w:szCs w:val="24"/>
        </w:rPr>
        <w:t>”的经济模式正迅速改变着市场的存在形式和运行方式，在新的市场环境和条件下，人们的消费心理在不断变化、企业的市场行为日益多样化、社会的物流体系在不断重构，商业运营的模式在不断创新，市场关系日趋复杂；同时，“供给侧”改革理论的实施，也在重新塑造企业的生产流程和营销体系。在市场如此巨大变化的背景之下，对于新型的市场每年营销人才的需求越来越迫切。</w:t>
      </w:r>
      <w:bookmarkEnd w:id="71"/>
      <w:bookmarkEnd w:id="72"/>
      <w:bookmarkEnd w:id="73"/>
    </w:p>
    <w:p w:rsidR="005A136F" w:rsidRPr="00B547A2" w:rsidRDefault="005A136F" w:rsidP="005A136F">
      <w:pPr>
        <w:spacing w:line="360" w:lineRule="auto"/>
        <w:ind w:firstLineChars="200" w:firstLine="480"/>
        <w:rPr>
          <w:rStyle w:val="2Char"/>
          <w:rFonts w:ascii="Times New Roman" w:hAnsi="Times New Roman" w:cstheme="minorEastAsia"/>
          <w:b w:val="0"/>
          <w:bCs w:val="0"/>
          <w:sz w:val="24"/>
          <w:szCs w:val="24"/>
        </w:rPr>
      </w:pPr>
      <w:bookmarkStart w:id="74" w:name="_Toc486322044"/>
      <w:bookmarkStart w:id="75" w:name="_Toc486322322"/>
      <w:bookmarkStart w:id="76" w:name="_Toc486323171"/>
      <w:r w:rsidRPr="00B547A2">
        <w:rPr>
          <w:rStyle w:val="2Char"/>
          <w:rFonts w:ascii="Times New Roman" w:hAnsi="Times New Roman" w:cstheme="minorEastAsia" w:hint="eastAsia"/>
          <w:b w:val="0"/>
          <w:sz w:val="24"/>
          <w:szCs w:val="24"/>
        </w:rPr>
        <w:t>另外，中国的经济体量已居世界第二位，并且仍在以每年</w:t>
      </w:r>
      <w:r w:rsidRPr="00B547A2">
        <w:rPr>
          <w:rStyle w:val="2Char"/>
          <w:rFonts w:ascii="Times New Roman" w:hAnsi="Times New Roman" w:cstheme="minorEastAsia" w:hint="eastAsia"/>
          <w:b w:val="0"/>
          <w:sz w:val="24"/>
          <w:szCs w:val="24"/>
        </w:rPr>
        <w:t>6.5%</w:t>
      </w:r>
      <w:r w:rsidRPr="00B547A2">
        <w:rPr>
          <w:rStyle w:val="2Char"/>
          <w:rFonts w:ascii="Times New Roman" w:hAnsi="Times New Roman" w:cstheme="minorEastAsia" w:hint="eastAsia"/>
          <w:b w:val="0"/>
          <w:sz w:val="24"/>
          <w:szCs w:val="24"/>
        </w:rPr>
        <w:t>的速度增长，每年的商品零售总额也以相当的百分比增长，市场的规模在不断扩大。相应地，营销人才每年的需求量必然增加。基于以上原因，市场营销专业的本科毕业生有很好的就业率。麦可思发布的就业蓝皮书显示，市场营销专业毕业生就业率达到</w:t>
      </w:r>
      <w:r w:rsidRPr="00B547A2">
        <w:rPr>
          <w:rStyle w:val="2Char"/>
          <w:rFonts w:ascii="Times New Roman" w:hAnsi="Times New Roman" w:cstheme="minorEastAsia" w:hint="eastAsia"/>
          <w:b w:val="0"/>
          <w:sz w:val="24"/>
          <w:szCs w:val="24"/>
        </w:rPr>
        <w:t>94.6%</w:t>
      </w:r>
      <w:r w:rsidRPr="00B547A2">
        <w:rPr>
          <w:rStyle w:val="2Char"/>
          <w:rFonts w:ascii="Times New Roman" w:hAnsi="Times New Roman" w:cstheme="minorEastAsia" w:hint="eastAsia"/>
          <w:b w:val="0"/>
          <w:sz w:val="24"/>
          <w:szCs w:val="24"/>
        </w:rPr>
        <w:t>。我们不管进入什么样的招聘网站都可以看到各类企业都在招聘有关营销的人员。目前对市场营销专业的人才需求有以下岗位：营销管理、客户关系管理、网络营销、营销策划、营销诊断、市场调查、有效渠道开发与维护、促销员、推销员、售后服务等。需求的岗位覆盖面非常广。</w:t>
      </w:r>
      <w:bookmarkEnd w:id="74"/>
      <w:bookmarkEnd w:id="75"/>
      <w:bookmarkEnd w:id="76"/>
    </w:p>
    <w:p w:rsidR="005A136F" w:rsidRPr="00B547A2" w:rsidRDefault="005A136F" w:rsidP="005A136F">
      <w:pPr>
        <w:spacing w:line="360" w:lineRule="auto"/>
        <w:ind w:firstLineChars="200" w:firstLine="480"/>
        <w:rPr>
          <w:rStyle w:val="2Char"/>
          <w:rFonts w:ascii="Times New Roman" w:hAnsi="Times New Roman" w:cstheme="minorEastAsia"/>
          <w:b w:val="0"/>
          <w:bCs w:val="0"/>
          <w:sz w:val="24"/>
          <w:szCs w:val="24"/>
        </w:rPr>
      </w:pPr>
      <w:bookmarkStart w:id="77" w:name="_Toc486322045"/>
      <w:bookmarkStart w:id="78" w:name="_Toc486322323"/>
      <w:bookmarkStart w:id="79" w:name="_Toc486323172"/>
      <w:r w:rsidRPr="00B547A2">
        <w:rPr>
          <w:rStyle w:val="2Char"/>
          <w:rFonts w:ascii="Times New Roman" w:hAnsi="Times New Roman" w:cstheme="minorEastAsia" w:hint="eastAsia"/>
          <w:b w:val="0"/>
          <w:sz w:val="24"/>
          <w:szCs w:val="24"/>
        </w:rPr>
        <w:t>市场营销专业的毕业生成长性很好，因为市场营销专业的学生一开始工作，就是在开拓客户关系，发掘人脉资源。在积累了一定的经验和客户后，市场营销人员的工作的不可替代性会越来越强，不仅增强了其工作的稳定性，也会不断增加其收入。而且，也正因为这种不可替代性，优秀的市场营销专业人才更容易进入各行各业的高级管理层。世界上很多著名企业的创始人和高级管理者都是从市场营销起家的。所以市场营销是每一个立志于成为工商业成功人士的学子的必选专业。</w:t>
      </w:r>
      <w:bookmarkEnd w:id="77"/>
      <w:bookmarkEnd w:id="78"/>
      <w:bookmarkEnd w:id="79"/>
    </w:p>
    <w:p w:rsidR="005A136F" w:rsidRPr="00B547A2" w:rsidRDefault="005A136F" w:rsidP="005A136F">
      <w:pPr>
        <w:spacing w:line="360" w:lineRule="auto"/>
        <w:rPr>
          <w:rFonts w:ascii="Times New Roman" w:hAnsi="Times New Roman"/>
          <w:sz w:val="24"/>
          <w:szCs w:val="24"/>
        </w:rPr>
      </w:pPr>
      <w:bookmarkStart w:id="80" w:name="_Toc486322046"/>
      <w:bookmarkStart w:id="81" w:name="_Toc486322324"/>
      <w:bookmarkStart w:id="82" w:name="_Toc486323173"/>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80"/>
      <w:bookmarkEnd w:id="81"/>
      <w:bookmarkEnd w:id="82"/>
    </w:p>
    <w:p w:rsidR="005A136F" w:rsidRPr="00B547A2" w:rsidRDefault="005A136F" w:rsidP="005A136F">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本专业培养适应现代市场经济管理需要，具备人文精神、科学素养和诚信品质，掌握管理学、经济学、市场营销学的基本理论和市场营销专业技能，具备综合运用相关知识发现、分析和解决营销实际问题的能力，能够在营利性和非营利性机构从事市场调研、营销策划、广告策划、销售管理等营销业务及管理工作的应用型、复合型专业人才。</w:t>
      </w:r>
    </w:p>
    <w:p w:rsidR="005A136F" w:rsidRPr="00B547A2" w:rsidRDefault="005A136F" w:rsidP="005A136F">
      <w:pPr>
        <w:spacing w:line="360" w:lineRule="auto"/>
        <w:rPr>
          <w:rFonts w:ascii="Times New Roman" w:hAnsi="Times New Roman"/>
          <w:sz w:val="24"/>
        </w:rPr>
      </w:pPr>
      <w:bookmarkStart w:id="83" w:name="_Toc486322047"/>
      <w:bookmarkStart w:id="84" w:name="_Toc486322325"/>
      <w:bookmarkStart w:id="85" w:name="_Toc486323174"/>
      <w:r w:rsidRPr="00B547A2">
        <w:rPr>
          <w:rStyle w:val="2Char"/>
          <w:rFonts w:ascii="Times New Roman" w:eastAsia="仿宋" w:hAnsi="Times New Roman" w:hint="eastAsia"/>
          <w:sz w:val="28"/>
          <w:szCs w:val="28"/>
        </w:rPr>
        <w:t>三、培养模式及特色</w:t>
      </w:r>
      <w:bookmarkEnd w:id="83"/>
      <w:bookmarkEnd w:id="84"/>
      <w:bookmarkEnd w:id="85"/>
    </w:p>
    <w:p w:rsidR="005A136F" w:rsidRPr="00B547A2" w:rsidRDefault="005A136F" w:rsidP="005A136F">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本专业学制四年，最长不超过</w:t>
      </w:r>
      <w:r w:rsidRPr="00B547A2">
        <w:rPr>
          <w:rFonts w:ascii="Times New Roman" w:hAnsi="Times New Roman" w:cs="Times New Roman"/>
          <w:sz w:val="24"/>
          <w:szCs w:val="24"/>
        </w:rPr>
        <w:t>6</w:t>
      </w:r>
      <w:r w:rsidRPr="00B547A2">
        <w:rPr>
          <w:rFonts w:ascii="Times New Roman" w:hAnsi="Times New Roman" w:cs="Times New Roman"/>
          <w:sz w:val="24"/>
          <w:szCs w:val="24"/>
        </w:rPr>
        <w:t>年，但创业休学的修读年限可放宽至八年。设置汽</w:t>
      </w:r>
      <w:r w:rsidRPr="00B547A2">
        <w:rPr>
          <w:rFonts w:ascii="Times New Roman" w:hAnsi="Times New Roman" w:cs="Times New Roman"/>
          <w:sz w:val="24"/>
          <w:szCs w:val="24"/>
        </w:rPr>
        <w:lastRenderedPageBreak/>
        <w:t>车营销专业方向和网络营销专业方向，采用</w:t>
      </w:r>
      <w:r w:rsidRPr="00B547A2">
        <w:rPr>
          <w:rFonts w:ascii="Times New Roman" w:hAnsi="Times New Roman" w:cs="Times New Roman"/>
          <w:sz w:val="24"/>
          <w:szCs w:val="24"/>
        </w:rPr>
        <w:t>3+0.5+0.5</w:t>
      </w:r>
      <w:r w:rsidRPr="00B547A2">
        <w:rPr>
          <w:rFonts w:ascii="Times New Roman" w:hAnsi="Times New Roman" w:hint="eastAsia"/>
          <w:sz w:val="24"/>
          <w:szCs w:val="24"/>
        </w:rPr>
        <w:t>的学年培养模式，积极探索以分层教学为代表的个性化培养机制。大一秋季学期到大三夏季学期为专业基础课程及专业核心课程学习，大四秋季学期进行为期半年企业集中实习，大四春季学期毕业设计（论文）和毕业论文答辩，让学生经历理论和实践两种学习模式，实现理论和实践教学螺旋循环提高。</w:t>
      </w:r>
    </w:p>
    <w:p w:rsidR="005A136F" w:rsidRPr="00B547A2" w:rsidRDefault="005A136F" w:rsidP="005A136F">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专业遵照执行三学期制，秋季学期和春季学期主要安排课程学习，夏季学期安排专业课程集中实训，主要安排应用型课程，增强学生实践技能。夏季学期课程一般由以实训课程为主，让学生从实践的角度更深入理解所学理论知识。</w:t>
      </w:r>
    </w:p>
    <w:p w:rsidR="005A136F" w:rsidRPr="00B547A2" w:rsidRDefault="005A136F" w:rsidP="005A136F">
      <w:pPr>
        <w:spacing w:line="360" w:lineRule="auto"/>
        <w:rPr>
          <w:rStyle w:val="2Char"/>
          <w:rFonts w:ascii="Times New Roman" w:eastAsia="仿宋" w:hAnsi="Times New Roman"/>
          <w:sz w:val="28"/>
          <w:szCs w:val="28"/>
        </w:rPr>
      </w:pPr>
      <w:bookmarkStart w:id="86" w:name="_Toc486322048"/>
      <w:bookmarkStart w:id="87" w:name="_Toc486322326"/>
      <w:bookmarkStart w:id="88" w:name="_Toc486323175"/>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86"/>
      <w:bookmarkEnd w:id="87"/>
      <w:bookmarkEnd w:id="88"/>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管理学学士。</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w:t>
      </w:r>
      <w:r w:rsidRPr="00B547A2">
        <w:rPr>
          <w:rFonts w:ascii="Times New Roman" w:eastAsia="宋体" w:hAnsi="Times New Roman" w:cs="Times New Roman"/>
          <w:sz w:val="24"/>
        </w:rPr>
        <w:t>70</w:t>
      </w:r>
      <w:r w:rsidRPr="00B547A2">
        <w:rPr>
          <w:rFonts w:ascii="Times New Roman" w:eastAsia="宋体" w:hAnsi="Times New Roman" w:cs="Times New Roman" w:hint="eastAsia"/>
          <w:sz w:val="24"/>
        </w:rPr>
        <w:t>.5</w:t>
      </w:r>
      <w:r w:rsidRPr="00B547A2">
        <w:rPr>
          <w:rFonts w:ascii="Times New Roman" w:eastAsia="宋体" w:hAnsi="Times New Roman" w:cs="Times New Roman"/>
          <w:sz w:val="24"/>
        </w:rPr>
        <w:t>学分。</w:t>
      </w:r>
    </w:p>
    <w:tbl>
      <w:tblPr>
        <w:tblStyle w:val="ab"/>
        <w:tblW w:w="8522" w:type="dxa"/>
        <w:jc w:val="center"/>
        <w:tblLayout w:type="fixed"/>
        <w:tblLook w:val="04A0"/>
      </w:tblPr>
      <w:tblGrid>
        <w:gridCol w:w="3402"/>
        <w:gridCol w:w="3653"/>
        <w:gridCol w:w="1467"/>
      </w:tblGrid>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通识课</w:t>
            </w:r>
          </w:p>
        </w:tc>
        <w:tc>
          <w:tcPr>
            <w:tcW w:w="3653" w:type="dxa"/>
            <w:shd w:val="clear" w:color="auto" w:fill="auto"/>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5</w:t>
            </w:r>
            <w:r w:rsidRPr="00B547A2">
              <w:rPr>
                <w:rFonts w:ascii="Times New Roman" w:hAnsi="Times New Roman" w:hint="eastAsia"/>
                <w:color w:val="000000"/>
                <w:kern w:val="0"/>
                <w:sz w:val="24"/>
                <w:szCs w:val="24"/>
              </w:rPr>
              <w:t>2</w:t>
            </w:r>
            <w:r w:rsidRPr="00B547A2">
              <w:rPr>
                <w:rFonts w:ascii="Times New Roman" w:hAnsi="Times New Roman"/>
                <w:color w:val="000000"/>
                <w:kern w:val="0"/>
                <w:sz w:val="24"/>
                <w:szCs w:val="24"/>
              </w:rPr>
              <w:t>.5</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31.95</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专业基础课</w:t>
            </w:r>
          </w:p>
        </w:tc>
        <w:tc>
          <w:tcPr>
            <w:tcW w:w="3653" w:type="dxa"/>
            <w:shd w:val="clear" w:color="auto" w:fill="auto"/>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3</w:t>
            </w:r>
            <w:r w:rsidRPr="00B547A2">
              <w:rPr>
                <w:rFonts w:ascii="Times New Roman" w:hAnsi="Times New Roman" w:hint="eastAsia"/>
                <w:color w:val="000000"/>
                <w:kern w:val="0"/>
                <w:sz w:val="24"/>
                <w:szCs w:val="24"/>
              </w:rPr>
              <w:t>8</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23.10</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3653" w:type="dxa"/>
            <w:shd w:val="clear" w:color="auto" w:fill="auto"/>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hint="eastAsia"/>
                <w:color w:val="000000"/>
                <w:kern w:val="0"/>
                <w:sz w:val="24"/>
                <w:szCs w:val="24"/>
              </w:rPr>
              <w:t>26</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15.80</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专业任选课</w:t>
            </w:r>
          </w:p>
        </w:tc>
        <w:tc>
          <w:tcPr>
            <w:tcW w:w="3653" w:type="dxa"/>
            <w:shd w:val="clear" w:color="auto" w:fill="auto"/>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hint="eastAsia"/>
                <w:kern w:val="0"/>
                <w:sz w:val="24"/>
                <w:szCs w:val="24"/>
              </w:rPr>
              <w:t>10</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6.07</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公共选修课</w:t>
            </w:r>
          </w:p>
        </w:tc>
        <w:tc>
          <w:tcPr>
            <w:tcW w:w="3653" w:type="dxa"/>
            <w:shd w:val="clear" w:color="auto" w:fill="auto"/>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kern w:val="0"/>
                <w:sz w:val="24"/>
                <w:szCs w:val="24"/>
              </w:rPr>
              <w:t>8</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4.85</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653" w:type="dxa"/>
            <w:shd w:val="clear" w:color="auto" w:fill="auto"/>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kern w:val="0"/>
                <w:sz w:val="24"/>
                <w:szCs w:val="24"/>
              </w:rPr>
              <w:t>30</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18.23</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hint="eastAsia"/>
                <w:sz w:val="24"/>
                <w:szCs w:val="24"/>
              </w:rPr>
              <w:t>164.5</w:t>
            </w:r>
          </w:p>
        </w:tc>
        <w:tc>
          <w:tcPr>
            <w:tcW w:w="1467"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sz w:val="24"/>
                <w:szCs w:val="24"/>
              </w:rPr>
              <w:t>100</w:t>
            </w:r>
          </w:p>
        </w:tc>
      </w:tr>
    </w:tbl>
    <w:p w:rsidR="005A136F" w:rsidRPr="00B547A2" w:rsidRDefault="005A136F" w:rsidP="005A136F">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）完成综合</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）完成小</w:t>
      </w:r>
      <w:r w:rsidRPr="00B547A2">
        <w:rPr>
          <w:rFonts w:ascii="Times New Roman" w:eastAsia="宋体" w:hAnsi="Times New Roman" w:cs="Times New Roman"/>
          <w:sz w:val="24"/>
        </w:rPr>
        <w:t>组学习</w:t>
      </w:r>
      <w:r w:rsidRPr="00B547A2">
        <w:rPr>
          <w:rFonts w:ascii="Times New Roman" w:eastAsia="宋体" w:hAnsi="Times New Roman" w:cs="Times New Roman" w:hint="eastAsia"/>
          <w:sz w:val="24"/>
        </w:rPr>
        <w:t>和</w:t>
      </w:r>
      <w:r w:rsidRPr="00B547A2">
        <w:rPr>
          <w:rFonts w:ascii="Times New Roman" w:eastAsia="宋体" w:hAnsi="Times New Roman" w:cs="Times New Roman"/>
          <w:sz w:val="24"/>
        </w:rPr>
        <w:t>独立学习</w:t>
      </w:r>
      <w:r w:rsidRPr="00B547A2">
        <w:rPr>
          <w:rFonts w:ascii="Times New Roman" w:eastAsia="宋体" w:hAnsi="Times New Roman" w:cs="Times New Roman" w:hint="eastAsia"/>
          <w:sz w:val="24"/>
        </w:rPr>
        <w:t>模块的所有课程。</w:t>
      </w:r>
      <w:r w:rsidRPr="00B547A2">
        <w:rPr>
          <w:rFonts w:ascii="Times New Roman" w:eastAsia="宋体" w:hAnsi="Times New Roman" w:cs="Times New Roman" w:hint="eastAsia"/>
          <w:sz w:val="24"/>
        </w:rPr>
        <w:t xml:space="preserve"> </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5A136F" w:rsidRPr="00B547A2" w:rsidRDefault="005A136F" w:rsidP="005A136F">
      <w:pPr>
        <w:spacing w:line="360" w:lineRule="auto"/>
        <w:ind w:right="-1"/>
        <w:rPr>
          <w:rStyle w:val="2Char"/>
          <w:rFonts w:ascii="Times New Roman" w:eastAsia="仿宋" w:hAnsi="Times New Roman"/>
          <w:sz w:val="28"/>
          <w:szCs w:val="28"/>
        </w:rPr>
      </w:pPr>
      <w:bookmarkStart w:id="89" w:name="_Toc486322049"/>
      <w:bookmarkStart w:id="90" w:name="_Toc486322327"/>
      <w:bookmarkStart w:id="91" w:name="_Toc486323176"/>
      <w:r w:rsidRPr="00B547A2">
        <w:rPr>
          <w:rStyle w:val="2Char"/>
          <w:rFonts w:ascii="Times New Roman" w:eastAsia="仿宋" w:hAnsi="Times New Roman" w:hint="eastAsia"/>
          <w:sz w:val="28"/>
          <w:szCs w:val="28"/>
        </w:rPr>
        <w:lastRenderedPageBreak/>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89"/>
      <w:bookmarkEnd w:id="90"/>
      <w:bookmarkEnd w:id="91"/>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主干学科：工商管理。</w:t>
      </w:r>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主要课程：高等数学</w:t>
      </w:r>
      <w:r w:rsidRPr="00B547A2">
        <w:rPr>
          <w:rFonts w:ascii="Times New Roman" w:eastAsia="宋体" w:hAnsi="Times New Roman" w:cs="Times New Roman"/>
          <w:color w:val="000000"/>
          <w:kern w:val="0"/>
          <w:sz w:val="18"/>
          <w:szCs w:val="18"/>
        </w:rPr>
        <w:t>III</w:t>
      </w:r>
      <w:r w:rsidRPr="00B547A2">
        <w:rPr>
          <w:rFonts w:ascii="Times New Roman" w:eastAsia="宋体" w:hAnsi="Times New Roman" w:cs="Times New Roman" w:hint="eastAsia"/>
          <w:sz w:val="24"/>
          <w:szCs w:val="24"/>
        </w:rPr>
        <w:t>、大学英语、管理学</w:t>
      </w:r>
      <w:r w:rsidRPr="00B547A2">
        <w:rPr>
          <w:rStyle w:val="ad"/>
          <w:rFonts w:ascii="Times New Roman" w:eastAsia="宋体" w:hAnsi="Times New Roman" w:cs="Times New Roman" w:hint="eastAsia"/>
          <w:sz w:val="24"/>
          <w:szCs w:val="24"/>
        </w:rPr>
        <w:t>原理</w:t>
      </w:r>
      <w:r w:rsidRPr="00B547A2">
        <w:rPr>
          <w:rFonts w:ascii="Times New Roman" w:eastAsia="宋体" w:hAnsi="Times New Roman" w:cs="Times New Roman" w:hint="eastAsia"/>
          <w:sz w:val="24"/>
          <w:szCs w:val="24"/>
        </w:rPr>
        <w:t>、微观经济学、宏观经济学、统计学原理、会计学原理、财务管理、管理信息系统、经济法、财政与金融、市场营销学、市场调查与预测、销售管理、品牌管理、商务谈判、电子商务、网络营销、汽车营销、物流管理、营销策划。</w:t>
      </w:r>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专业核心课程：市场营销学、市场调查与预测、销售管理、品牌管理、商务谈判、网络营销、汽车营销、营销策划。</w:t>
      </w:r>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5A136F" w:rsidRPr="00B547A2" w:rsidRDefault="005A136F" w:rsidP="005A136F">
      <w:pPr>
        <w:spacing w:line="360" w:lineRule="auto"/>
        <w:rPr>
          <w:rStyle w:val="2Char"/>
          <w:rFonts w:ascii="Times New Roman" w:eastAsia="仿宋" w:hAnsi="Times New Roman"/>
          <w:sz w:val="28"/>
          <w:szCs w:val="28"/>
        </w:rPr>
      </w:pPr>
      <w:r w:rsidRPr="00B547A2">
        <w:rPr>
          <w:rFonts w:ascii="Times New Roman" w:hAnsi="Times New Roman"/>
        </w:rPr>
        <w:object w:dxaOrig="8295" w:dyaOrig="4785">
          <v:shape id="_x0000_i1026" type="#_x0000_t75" style="width:414.75pt;height:239.25pt" o:ole="">
            <v:imagedata r:id="rId18" o:title=""/>
          </v:shape>
          <o:OLEObject Type="Embed" ProgID="Visio.Drawing.11" ShapeID="_x0000_i1026" DrawAspect="Content" ObjectID="_1567276782" r:id="rId19"/>
        </w:object>
      </w:r>
    </w:p>
    <w:p w:rsidR="009A2B1C" w:rsidRPr="00B547A2" w:rsidRDefault="009A2B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5A136F" w:rsidRPr="00B547A2" w:rsidRDefault="005A136F" w:rsidP="005A136F">
      <w:pPr>
        <w:spacing w:line="360" w:lineRule="auto"/>
        <w:rPr>
          <w:rStyle w:val="2Char"/>
          <w:rFonts w:ascii="Times New Roman" w:eastAsia="仿宋" w:hAnsi="Times New Roman"/>
          <w:sz w:val="28"/>
          <w:szCs w:val="28"/>
        </w:rPr>
      </w:pPr>
      <w:bookmarkStart w:id="92" w:name="_Toc486322050"/>
      <w:bookmarkStart w:id="93" w:name="_Toc486322328"/>
      <w:bookmarkStart w:id="94" w:name="_Toc486323177"/>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92"/>
      <w:bookmarkEnd w:id="93"/>
      <w:bookmarkEnd w:id="94"/>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639" w:type="dxa"/>
        <w:jc w:val="center"/>
        <w:tblLayout w:type="fixed"/>
        <w:tblLook w:val="04A0"/>
      </w:tblPr>
      <w:tblGrid>
        <w:gridCol w:w="401"/>
        <w:gridCol w:w="412"/>
        <w:gridCol w:w="1067"/>
        <w:gridCol w:w="1481"/>
        <w:gridCol w:w="708"/>
        <w:gridCol w:w="709"/>
        <w:gridCol w:w="567"/>
        <w:gridCol w:w="567"/>
        <w:gridCol w:w="709"/>
        <w:gridCol w:w="709"/>
        <w:gridCol w:w="567"/>
        <w:gridCol w:w="708"/>
        <w:gridCol w:w="1034"/>
      </w:tblGrid>
      <w:tr w:rsidR="005A136F" w:rsidRPr="00B547A2" w:rsidTr="005A136F">
        <w:trPr>
          <w:trHeight w:val="481"/>
          <w:tblHeader/>
          <w:jc w:val="center"/>
        </w:trPr>
        <w:tc>
          <w:tcPr>
            <w:tcW w:w="40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12"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48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0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552"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开课学期</w:t>
            </w:r>
          </w:p>
        </w:tc>
        <w:tc>
          <w:tcPr>
            <w:tcW w:w="70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szCs w:val="21"/>
              </w:rPr>
              <w:t>课程</w:t>
            </w:r>
          </w:p>
        </w:tc>
      </w:tr>
      <w:tr w:rsidR="005A136F" w:rsidRPr="00B547A2" w:rsidTr="005A136F">
        <w:trPr>
          <w:trHeight w:val="481"/>
          <w:tblHeader/>
          <w:jc w:val="center"/>
        </w:trPr>
        <w:tc>
          <w:tcPr>
            <w:tcW w:w="40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12"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7"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48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567"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567"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3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通识课</w:t>
            </w: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481" w:type="dxa"/>
            <w:vAlign w:val="center"/>
          </w:tcPr>
          <w:p w:rsidR="005A136F" w:rsidRPr="00B547A2" w:rsidRDefault="00244386" w:rsidP="005A136F">
            <w:pPr>
              <w:widowControl/>
              <w:jc w:val="center"/>
              <w:textAlignment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709"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ENG1001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1</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1067"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ENG1002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2</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5</w:t>
            </w:r>
          </w:p>
        </w:tc>
        <w:tc>
          <w:tcPr>
            <w:tcW w:w="1067"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ENG1003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3</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1067"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ENG1004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4</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7</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IAP1001</w:t>
            </w:r>
          </w:p>
        </w:tc>
        <w:tc>
          <w:tcPr>
            <w:tcW w:w="1481"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思想道德修养与法律基础</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32</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9</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c>
          <w:tcPr>
            <w:tcW w:w="1481"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1481"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2</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2</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3</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4</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17</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2</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18</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3</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19</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4</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CQD1006</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创新与创意能力</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709"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01"/>
                <w:rFonts w:ascii="Times New Roman" w:hAnsi="Times New Roman"/>
              </w:rPr>
              <w:t>高等数学</w:t>
            </w:r>
            <w:r w:rsidRPr="00B547A2">
              <w:rPr>
                <w:rFonts w:ascii="Times New Roman" w:hAnsi="Times New Roman"/>
                <w:color w:val="000000"/>
                <w:kern w:val="0"/>
                <w:sz w:val="18"/>
                <w:szCs w:val="18"/>
              </w:rPr>
              <w:t>III*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Fonts w:ascii="Times New Roman" w:hAnsi="Times New Roman"/>
                <w:color w:val="000000"/>
                <w:kern w:val="0"/>
                <w:sz w:val="18"/>
                <w:szCs w:val="18"/>
              </w:rPr>
              <w:t>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958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556</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370</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52.5</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专业基础课</w:t>
            </w: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MGT2201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MGT1201</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TTR</w:t>
            </w: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MGT2004</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MGT2003</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市场营销学</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统计学原理</w:t>
            </w:r>
            <w:r w:rsidRPr="00B547A2">
              <w:rPr>
                <w:rFonts w:ascii="Times New Roman" w:hAnsi="Times New Roman" w:cs="宋体" w:hint="eastAsia"/>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80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MGT2005</w:t>
            </w:r>
          </w:p>
        </w:tc>
        <w:tc>
          <w:tcPr>
            <w:tcW w:w="1481"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96</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SMN</w:t>
            </w: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合计</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528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160</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专业课</w:t>
            </w: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3504</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市场调查与预测</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MGT2010</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1</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网络营销</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5A136F" w:rsidRPr="00B547A2" w:rsidTr="005A136F">
        <w:trPr>
          <w:trHeight w:val="90"/>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3203</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商务谈判</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3-1</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CW</w:t>
            </w:r>
          </w:p>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lastRenderedPageBreak/>
              <w:t>SGL</w:t>
            </w: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2</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营销策划</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MGT2009</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3</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消费者行为学</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MGT2011</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5</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销售管理</w:t>
            </w:r>
            <w:r w:rsidRPr="00B547A2">
              <w:rPr>
                <w:rFonts w:ascii="Times New Roman" w:hAnsi="Times New Roman" w:cs="宋体"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MGT3203</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6</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物流管理</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CW</w:t>
            </w: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MGT2008</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品牌管理</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color w:val="000000"/>
                <w:kern w:val="0"/>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8</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汽车营销</w:t>
            </w:r>
            <w:r w:rsidRPr="00B547A2">
              <w:rPr>
                <w:rFonts w:ascii="Times New Roman" w:hAnsi="Times New Roman" w:cs="宋体"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5A136F" w:rsidRPr="00B547A2" w:rsidRDefault="005A136F" w:rsidP="005A136F">
            <w:pPr>
              <w:jc w:val="center"/>
              <w:rPr>
                <w:rFonts w:ascii="Times New Roman" w:hAnsi="Times New Roman"/>
                <w:color w:val="000000"/>
                <w:kern w:val="0"/>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416</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416</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26</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160</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160</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3361"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公共选修课</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3361"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集中实践教学环节</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40"/>
          <w:jc w:val="center"/>
        </w:trPr>
        <w:tc>
          <w:tcPr>
            <w:tcW w:w="3361" w:type="dxa"/>
            <w:gridSpan w:val="4"/>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总计</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2350</w:t>
            </w:r>
          </w:p>
        </w:tc>
        <w:tc>
          <w:tcPr>
            <w:tcW w:w="709"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1788</w:t>
            </w:r>
          </w:p>
        </w:tc>
        <w:tc>
          <w:tcPr>
            <w:tcW w:w="567"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168</w:t>
            </w:r>
          </w:p>
        </w:tc>
        <w:tc>
          <w:tcPr>
            <w:tcW w:w="567"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24</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370</w:t>
            </w:r>
          </w:p>
        </w:tc>
        <w:tc>
          <w:tcPr>
            <w:tcW w:w="709"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164.5</w:t>
            </w:r>
          </w:p>
        </w:tc>
        <w:tc>
          <w:tcPr>
            <w:tcW w:w="567" w:type="dxa"/>
            <w:vMerge w:val="restart"/>
            <w:vAlign w:val="center"/>
          </w:tcPr>
          <w:p w:rsidR="005A136F" w:rsidRPr="00B547A2" w:rsidRDefault="005A136F" w:rsidP="005A136F">
            <w:pPr>
              <w:jc w:val="center"/>
              <w:rPr>
                <w:rFonts w:ascii="Times New Roman" w:hAnsi="Times New Roman"/>
                <w:sz w:val="18"/>
                <w:szCs w:val="18"/>
              </w:rPr>
            </w:pPr>
          </w:p>
        </w:tc>
        <w:tc>
          <w:tcPr>
            <w:tcW w:w="708" w:type="dxa"/>
            <w:vMerge w:val="restart"/>
            <w:vAlign w:val="center"/>
          </w:tcPr>
          <w:p w:rsidR="005A136F" w:rsidRPr="00B547A2" w:rsidRDefault="005A136F" w:rsidP="005A136F">
            <w:pPr>
              <w:jc w:val="center"/>
              <w:rPr>
                <w:rFonts w:ascii="Times New Roman" w:hAnsi="Times New Roman"/>
                <w:sz w:val="18"/>
                <w:szCs w:val="18"/>
              </w:rPr>
            </w:pPr>
          </w:p>
        </w:tc>
        <w:tc>
          <w:tcPr>
            <w:tcW w:w="1034"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40"/>
          <w:jc w:val="center"/>
        </w:trPr>
        <w:tc>
          <w:tcPr>
            <w:tcW w:w="3361" w:type="dxa"/>
            <w:gridSpan w:val="4"/>
            <w:vMerge/>
            <w:vAlign w:val="center"/>
          </w:tcPr>
          <w:p w:rsidR="005A136F" w:rsidRPr="00B547A2" w:rsidRDefault="005A136F" w:rsidP="005A136F">
            <w:pPr>
              <w:jc w:val="center"/>
              <w:rPr>
                <w:rFonts w:ascii="Times New Roman" w:hAnsi="Times New Roman"/>
                <w:szCs w:val="21"/>
              </w:rPr>
            </w:pPr>
          </w:p>
        </w:tc>
        <w:tc>
          <w:tcPr>
            <w:tcW w:w="70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567"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567"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567" w:type="dxa"/>
            <w:vMerge/>
            <w:vAlign w:val="center"/>
          </w:tcPr>
          <w:p w:rsidR="005A136F" w:rsidRPr="00B547A2" w:rsidRDefault="005A136F" w:rsidP="005A136F">
            <w:pPr>
              <w:jc w:val="center"/>
              <w:rPr>
                <w:rFonts w:ascii="Times New Roman" w:hAnsi="Times New Roman"/>
                <w:sz w:val="18"/>
                <w:szCs w:val="18"/>
              </w:rPr>
            </w:pPr>
          </w:p>
        </w:tc>
        <w:tc>
          <w:tcPr>
            <w:tcW w:w="708" w:type="dxa"/>
            <w:vMerge/>
            <w:vAlign w:val="center"/>
          </w:tcPr>
          <w:p w:rsidR="005A136F" w:rsidRPr="00B547A2" w:rsidRDefault="005A136F" w:rsidP="005A136F">
            <w:pPr>
              <w:jc w:val="center"/>
              <w:rPr>
                <w:rFonts w:ascii="Times New Roman" w:hAnsi="Times New Roman"/>
                <w:sz w:val="18"/>
                <w:szCs w:val="18"/>
              </w:rPr>
            </w:pPr>
          </w:p>
        </w:tc>
        <w:tc>
          <w:tcPr>
            <w:tcW w:w="1034" w:type="dxa"/>
            <w:vMerge/>
            <w:vAlign w:val="center"/>
          </w:tcPr>
          <w:p w:rsidR="005A136F" w:rsidRPr="00B547A2" w:rsidRDefault="005A136F" w:rsidP="005A136F">
            <w:pPr>
              <w:jc w:val="center"/>
              <w:rPr>
                <w:rFonts w:ascii="Times New Roman" w:hAnsi="Times New Roman"/>
                <w:sz w:val="18"/>
                <w:szCs w:val="18"/>
              </w:rPr>
            </w:pPr>
          </w:p>
        </w:tc>
      </w:tr>
    </w:tbl>
    <w:p w:rsidR="00B526C1" w:rsidRDefault="00B526C1" w:rsidP="005A136F">
      <w:pPr>
        <w:spacing w:line="360" w:lineRule="auto"/>
        <w:rPr>
          <w:rFonts w:ascii="Times New Roman" w:eastAsia="宋体" w:hAnsi="Times New Roman" w:cs="Times New Roman"/>
          <w:sz w:val="24"/>
        </w:rPr>
      </w:pPr>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1612"/>
        <w:gridCol w:w="3949"/>
        <w:gridCol w:w="1054"/>
        <w:gridCol w:w="859"/>
        <w:gridCol w:w="1250"/>
      </w:tblGrid>
      <w:tr w:rsidR="005A136F" w:rsidRPr="00B547A2" w:rsidTr="005A136F">
        <w:trPr>
          <w:trHeight w:val="452"/>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949"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BAS1002</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入学教育</w:t>
            </w:r>
          </w:p>
        </w:tc>
        <w:tc>
          <w:tcPr>
            <w:tcW w:w="1054"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themeColor="text1"/>
                <w:kern w:val="0"/>
                <w:sz w:val="18"/>
                <w:szCs w:val="18"/>
              </w:rPr>
              <w:t>1</w:t>
            </w:r>
            <w:r w:rsidRPr="00B547A2">
              <w:rPr>
                <w:rFonts w:ascii="Times New Roman" w:eastAsia="宋体" w:hAnsi="Times New Roman" w:cs="Times New Roman"/>
                <w:color w:val="000000" w:themeColor="text1"/>
                <w:kern w:val="0"/>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BAS1004</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军事训练</w:t>
            </w:r>
          </w:p>
        </w:tc>
        <w:tc>
          <w:tcPr>
            <w:tcW w:w="1054"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themeColor="text1"/>
                <w:kern w:val="0"/>
                <w:sz w:val="18"/>
                <w:szCs w:val="18"/>
              </w:rPr>
              <w:t>2</w:t>
            </w:r>
            <w:r w:rsidRPr="00B547A2">
              <w:rPr>
                <w:rFonts w:ascii="Times New Roman" w:eastAsia="宋体" w:hAnsi="Times New Roman" w:cs="Times New Roman"/>
                <w:color w:val="000000" w:themeColor="text1"/>
                <w:kern w:val="0"/>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MGT5001</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会计电算化</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MGT5002</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会计学实训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MGT5003</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专业认识实习</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5006</w:t>
            </w:r>
          </w:p>
        </w:tc>
        <w:tc>
          <w:tcPr>
            <w:tcW w:w="394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市场调查与预测实训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7</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w:t>
            </w:r>
            <w:r w:rsidRPr="00B547A2">
              <w:rPr>
                <w:rFonts w:ascii="Times New Roman" w:eastAsia="宋体" w:hAnsi="Times New Roman" w:cs="Times New Roman"/>
                <w:kern w:val="0"/>
                <w:sz w:val="18"/>
                <w:szCs w:val="18"/>
              </w:rPr>
              <w:t>50</w:t>
            </w:r>
            <w:r w:rsidRPr="00B547A2">
              <w:rPr>
                <w:rFonts w:ascii="Times New Roman" w:eastAsia="宋体" w:hAnsi="Times New Roman" w:cs="Times New Roman" w:hint="eastAsia"/>
                <w:kern w:val="0"/>
                <w:sz w:val="18"/>
                <w:szCs w:val="18"/>
              </w:rPr>
              <w:t>1</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Times New Roman" w:hint="eastAsia"/>
                <w:sz w:val="18"/>
                <w:szCs w:val="18"/>
              </w:rPr>
              <w:t>营销模拟实训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612" w:type="dxa"/>
            <w:shd w:val="clear" w:color="auto" w:fill="auto"/>
            <w:vAlign w:val="center"/>
          </w:tcPr>
          <w:p w:rsidR="005A136F" w:rsidRPr="00B547A2" w:rsidRDefault="005A136F" w:rsidP="005A136F">
            <w:pPr>
              <w:widowControl/>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kern w:val="0"/>
                <w:sz w:val="18"/>
                <w:szCs w:val="18"/>
              </w:rPr>
              <w:t>MGT5005</w:t>
            </w:r>
          </w:p>
        </w:tc>
        <w:tc>
          <w:tcPr>
            <w:tcW w:w="3949" w:type="dxa"/>
            <w:shd w:val="clear" w:color="auto" w:fill="auto"/>
            <w:vAlign w:val="center"/>
          </w:tcPr>
          <w:p w:rsidR="005A136F" w:rsidRPr="00B547A2" w:rsidRDefault="00B07DEC" w:rsidP="005A136F">
            <w:pPr>
              <w:jc w:val="center"/>
              <w:rPr>
                <w:rFonts w:ascii="Times New Roman" w:eastAsia="宋体" w:hAnsi="Times New Roman" w:cs="宋体"/>
                <w:color w:val="000000"/>
                <w:kern w:val="0"/>
                <w:sz w:val="18"/>
                <w:szCs w:val="18"/>
              </w:rPr>
            </w:pPr>
            <w:r>
              <w:rPr>
                <w:rFonts w:ascii="Times New Roman" w:hAnsi="Times New Roman" w:hint="eastAsia"/>
                <w:color w:val="000000"/>
                <w:sz w:val="18"/>
                <w:szCs w:val="18"/>
              </w:rPr>
              <w:t>统计分析软件应用</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Cs w:val="21"/>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Cs w:val="21"/>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50</w:t>
            </w:r>
            <w:r w:rsidRPr="00B547A2">
              <w:rPr>
                <w:rFonts w:ascii="Times New Roman" w:eastAsia="宋体" w:hAnsi="Times New Roman" w:cs="Times New Roman" w:hint="eastAsia"/>
                <w:color w:val="000000"/>
                <w:kern w:val="0"/>
                <w:sz w:val="18"/>
                <w:szCs w:val="18"/>
              </w:rPr>
              <w:t>2</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网络营销实训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50</w:t>
            </w:r>
            <w:r w:rsidRPr="00B547A2">
              <w:rPr>
                <w:rFonts w:ascii="Times New Roman" w:eastAsia="宋体" w:hAnsi="Times New Roman" w:cs="Times New Roman" w:hint="eastAsia"/>
                <w:color w:val="000000"/>
                <w:kern w:val="0"/>
                <w:sz w:val="18"/>
                <w:szCs w:val="18"/>
              </w:rPr>
              <w:t>3</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汽车营销实训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MGT5504</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广告策划</w:t>
            </w:r>
            <w:r w:rsidRPr="00B547A2">
              <w:rPr>
                <w:rFonts w:ascii="Times New Roman" w:eastAsia="宋体" w:hAnsi="Times New Roman" w:cs="宋体" w:hint="eastAsia"/>
                <w:color w:val="000000"/>
                <w:kern w:val="0"/>
                <w:sz w:val="18"/>
                <w:szCs w:val="18"/>
              </w:rPr>
              <w:t>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c>
          <w:tcPr>
            <w:tcW w:w="1612" w:type="dxa"/>
            <w:shd w:val="clear" w:color="auto" w:fill="auto"/>
            <w:vAlign w:val="center"/>
          </w:tcPr>
          <w:p w:rsidR="005A136F" w:rsidRPr="00B547A2" w:rsidRDefault="005A136F" w:rsidP="005A136F">
            <w:pPr>
              <w:widowControl/>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hAnsi="Times New Roman" w:cs="Times New Roman" w:hint="eastAsia"/>
                <w:kern w:val="0"/>
                <w:sz w:val="18"/>
                <w:szCs w:val="18"/>
              </w:rPr>
              <w:t>5008</w:t>
            </w:r>
          </w:p>
        </w:tc>
        <w:tc>
          <w:tcPr>
            <w:tcW w:w="394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 w:val="18"/>
                <w:szCs w:val="18"/>
              </w:rPr>
              <w:t>管理信息系统课程设计</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Cs w:val="21"/>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3-3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MGT5998</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企业实习</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MGT599</w:t>
            </w:r>
            <w:r w:rsidRPr="00B547A2">
              <w:rPr>
                <w:rFonts w:ascii="Times New Roman" w:eastAsia="宋体" w:hAnsi="Times New Roman" w:cs="Times New Roman" w:hint="eastAsia"/>
                <w:color w:val="000000"/>
                <w:kern w:val="0"/>
                <w:sz w:val="18"/>
                <w:szCs w:val="18"/>
              </w:rPr>
              <w:t>9</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毕业设计（论文）</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16</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4-2</w:t>
            </w:r>
          </w:p>
        </w:tc>
      </w:tr>
      <w:tr w:rsidR="005A136F" w:rsidRPr="00B547A2" w:rsidTr="005A136F">
        <w:trPr>
          <w:trHeight w:val="467"/>
          <w:jc w:val="center"/>
        </w:trPr>
        <w:tc>
          <w:tcPr>
            <w:tcW w:w="6476" w:type="dxa"/>
            <w:gridSpan w:val="3"/>
            <w:shd w:val="clear" w:color="auto" w:fill="auto"/>
            <w:vAlign w:val="center"/>
          </w:tcPr>
          <w:p w:rsidR="005A136F" w:rsidRPr="00B547A2" w:rsidRDefault="005A136F" w:rsidP="005A136F">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55</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30</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p>
        </w:tc>
      </w:tr>
    </w:tbl>
    <w:p w:rsidR="005A136F" w:rsidRPr="00B547A2" w:rsidRDefault="005A136F" w:rsidP="005A136F">
      <w:pPr>
        <w:widowControl/>
        <w:spacing w:line="360" w:lineRule="auto"/>
        <w:jc w:val="left"/>
        <w:rPr>
          <w:rFonts w:ascii="Times New Roman" w:eastAsia="宋体" w:hAnsi="Times New Roman" w:cs="Times New Roman"/>
          <w:sz w:val="24"/>
          <w:szCs w:val="24"/>
        </w:rPr>
      </w:pPr>
    </w:p>
    <w:p w:rsidR="005A136F" w:rsidRPr="00B547A2" w:rsidRDefault="005A136F" w:rsidP="005A136F">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43"/>
        <w:gridCol w:w="1068"/>
        <w:gridCol w:w="1433"/>
        <w:gridCol w:w="4111"/>
        <w:gridCol w:w="482"/>
        <w:gridCol w:w="835"/>
      </w:tblGrid>
      <w:tr w:rsidR="005A136F" w:rsidRPr="00B547A2" w:rsidTr="005A136F">
        <w:trPr>
          <w:trHeight w:val="452"/>
          <w:jc w:val="center"/>
        </w:trPr>
        <w:tc>
          <w:tcPr>
            <w:tcW w:w="667"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43"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4111"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482" w:type="dxa"/>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835" w:type="dxa"/>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5A136F" w:rsidRPr="00B547A2" w:rsidTr="005A136F">
        <w:trPr>
          <w:trHeight w:val="1872"/>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068"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CQD1005</w:t>
            </w:r>
          </w:p>
        </w:tc>
        <w:tc>
          <w:tcPr>
            <w:tcW w:w="1433"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大学生就业指导</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把握目前就业市场的需求形势和国家、各省市有关大学生就业的制度和政策，树立正确的择就业观念和就业取向，了解大学生就业程序，把握一定的就业技巧，以保证毕业生顺利就业。同时，进行相关的职业知识、道德、素质教育，使学生了解我国目前的就业趋势和职业必备素质及技能。</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1218"/>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CQD1001</w:t>
            </w:r>
          </w:p>
        </w:tc>
        <w:tc>
          <w:tcPr>
            <w:tcW w:w="1433" w:type="dxa"/>
            <w:shd w:val="clear" w:color="auto" w:fill="auto"/>
            <w:vAlign w:val="center"/>
          </w:tcPr>
          <w:p w:rsidR="005A136F" w:rsidRPr="00B547A2" w:rsidRDefault="005A136F" w:rsidP="005A136F">
            <w:pPr>
              <w:jc w:val="center"/>
              <w:rPr>
                <w:rFonts w:ascii="Times New Roman" w:eastAsia="宋体" w:hAnsi="Times New Roman" w:cs="宋体"/>
                <w:color w:val="000000"/>
                <w:sz w:val="18"/>
                <w:szCs w:val="18"/>
              </w:rPr>
            </w:pPr>
            <w:r w:rsidRPr="00B547A2">
              <w:rPr>
                <w:rFonts w:ascii="Times New Roman" w:eastAsia="宋体" w:hAnsi="Times New Roman" w:cs="Times New Roman" w:hint="eastAsia"/>
                <w:sz w:val="18"/>
                <w:szCs w:val="18"/>
              </w:rPr>
              <w:t>职业行为能力（</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在课程学习中理解遵守职业道德行为的意义以及如何遵守职业道德行为；掌握职场个人交往礼仪、面试礼仪、商务礼仪；理解团队精神的重要性以及如何参与团队合作；掌握时间管理、沟通管理、情绪管理等个人职业行为管理的原则和方法形成良好的职业行为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1218"/>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CQD1006</w:t>
            </w:r>
          </w:p>
        </w:tc>
        <w:tc>
          <w:tcPr>
            <w:tcW w:w="1433" w:type="dxa"/>
            <w:shd w:val="clear" w:color="auto" w:fill="auto"/>
            <w:vAlign w:val="center"/>
          </w:tcPr>
          <w:p w:rsidR="005A136F" w:rsidRPr="00B547A2" w:rsidRDefault="005A136F" w:rsidP="005A136F">
            <w:pPr>
              <w:jc w:val="center"/>
              <w:rPr>
                <w:rFonts w:ascii="Times New Roman" w:eastAsia="宋体" w:hAnsi="Times New Roman" w:cs="宋体"/>
                <w:color w:val="000000"/>
                <w:sz w:val="18"/>
                <w:szCs w:val="18"/>
              </w:rPr>
            </w:pPr>
            <w:r w:rsidRPr="00B547A2">
              <w:rPr>
                <w:rFonts w:ascii="Times New Roman" w:eastAsia="宋体" w:hAnsi="Times New Roman" w:cs="宋体" w:hint="eastAsia"/>
                <w:color w:val="000000"/>
                <w:sz w:val="18"/>
                <w:szCs w:val="18"/>
              </w:rPr>
              <w:t>创新与创意能力</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1218"/>
          <w:jc w:val="center"/>
        </w:trPr>
        <w:tc>
          <w:tcPr>
            <w:tcW w:w="667" w:type="dxa"/>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3" w:type="dxa"/>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MGT3</w:t>
            </w:r>
            <w:r w:rsidRPr="00B547A2">
              <w:rPr>
                <w:rFonts w:ascii="Times New Roman" w:eastAsia="宋体" w:hAnsi="Times New Roman" w:cs="Times New Roman" w:hint="eastAsia"/>
                <w:color w:val="000000"/>
                <w:kern w:val="0"/>
                <w:sz w:val="18"/>
                <w:szCs w:val="18"/>
              </w:rPr>
              <w:t>203</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商务谈判</w:t>
            </w:r>
            <w:r w:rsidRPr="00B547A2">
              <w:rPr>
                <w:rFonts w:ascii="Times New Roman" w:eastAsia="宋体" w:hAnsi="Times New Roman" w:cs="宋体" w:hint="eastAsia"/>
                <w:color w:val="000000"/>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使大学生熟悉商务谈判过程，运用商务谈判的基本理论和基本方法、技巧和策略，增强与各种人沟通的信心，培养公平、公正的良好谈判人格及沉稳、坚定的职业风范。</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p w:rsidR="005A136F" w:rsidRPr="00B547A2" w:rsidRDefault="005A136F" w:rsidP="005A136F">
            <w:pPr>
              <w:jc w:val="center"/>
              <w:rPr>
                <w:rFonts w:ascii="Times New Roman" w:eastAsia="宋体" w:hAnsi="Times New Roman" w:cs="Times New Roman"/>
                <w:sz w:val="18"/>
                <w:szCs w:val="18"/>
              </w:rPr>
            </w:pP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MGT3</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0</w:t>
            </w:r>
            <w:r w:rsidRPr="00B547A2">
              <w:rPr>
                <w:rFonts w:ascii="Times New Roman" w:eastAsia="宋体" w:hAnsi="Times New Roman" w:cs="Times New Roman" w:hint="eastAsia"/>
                <w:color w:val="000000"/>
                <w:kern w:val="0"/>
                <w:sz w:val="18"/>
                <w:szCs w:val="18"/>
              </w:rPr>
              <w:t>1</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网络营销</w:t>
            </w:r>
            <w:r w:rsidRPr="00B547A2">
              <w:rPr>
                <w:rFonts w:ascii="Times New Roman" w:eastAsia="宋体" w:hAnsi="Times New Roman" w:cs="宋体" w:hint="eastAsia"/>
                <w:color w:val="000000"/>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熟悉网络营销流程，掌握网络营销基本实质；掌握网络市场调研的内容与主要方法；掌握网络营销过程的产品策略、价格策略、渠道策略、促销策略和顾客策略等方面的知识；培养学生基本能力、专业能力和发展能力（如公关能力、创新能力、</w:t>
            </w:r>
            <w:r w:rsidRPr="00B547A2">
              <w:rPr>
                <w:rFonts w:ascii="Times New Roman" w:eastAsia="宋体" w:hAnsi="Times New Roman" w:cs="Times New Roman" w:hint="eastAsia"/>
                <w:sz w:val="18"/>
                <w:szCs w:val="18"/>
              </w:rPr>
              <w:lastRenderedPageBreak/>
              <w:t>管理能力）等。</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3</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MGT3</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0</w:t>
            </w:r>
            <w:r w:rsidRPr="00B547A2">
              <w:rPr>
                <w:rFonts w:ascii="Times New Roman" w:eastAsia="宋体" w:hAnsi="Times New Roman" w:cs="Times New Roman" w:hint="eastAsia"/>
                <w:color w:val="000000"/>
                <w:kern w:val="0"/>
                <w:sz w:val="18"/>
                <w:szCs w:val="18"/>
              </w:rPr>
              <w:t>8</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汽车营销</w:t>
            </w:r>
            <w:r w:rsidRPr="00B547A2">
              <w:rPr>
                <w:rFonts w:ascii="Times New Roman" w:eastAsia="宋体" w:hAnsi="Times New Roman" w:cs="Times New Roman" w:hint="eastAsia"/>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使学生学生具有分析汽车市场营销活动及因素的能力、具有为汽车企业及</w:t>
            </w:r>
            <w:r w:rsidRPr="00B547A2">
              <w:rPr>
                <w:rFonts w:ascii="Times New Roman" w:eastAsia="宋体" w:hAnsi="Times New Roman" w:cs="Times New Roman" w:hint="eastAsia"/>
                <w:sz w:val="18"/>
                <w:szCs w:val="18"/>
              </w:rPr>
              <w:t>4S</w:t>
            </w:r>
            <w:r w:rsidRPr="00B547A2">
              <w:rPr>
                <w:rFonts w:ascii="Times New Roman" w:eastAsia="宋体" w:hAnsi="Times New Roman" w:cs="Times New Roman" w:hint="eastAsia"/>
                <w:sz w:val="18"/>
                <w:szCs w:val="18"/>
              </w:rPr>
              <w:t>店设计并制作营销策略的能力、具有为企业策划营销活动的能力。为之后的实习实训和工作打下坚实的基础。</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50</w:t>
            </w:r>
            <w:r w:rsidRPr="00B547A2">
              <w:rPr>
                <w:rFonts w:ascii="Times New Roman" w:eastAsia="宋体" w:hAnsi="Times New Roman" w:cs="Times New Roman" w:hint="eastAsia"/>
                <w:color w:val="000000"/>
                <w:kern w:val="0"/>
                <w:sz w:val="18"/>
                <w:szCs w:val="18"/>
              </w:rPr>
              <w:t>4</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广告策划</w:t>
            </w:r>
            <w:r w:rsidRPr="00B547A2">
              <w:rPr>
                <w:rFonts w:ascii="Times New Roman" w:eastAsia="宋体" w:hAnsi="Times New Roman" w:cs="宋体" w:hint="eastAsia"/>
                <w:color w:val="000000"/>
                <w:kern w:val="0"/>
                <w:sz w:val="18"/>
                <w:szCs w:val="18"/>
              </w:rPr>
              <w:t>实训</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掌握市场营销广告策划的基本理论、程序、方法和策略，培养学生综合分析能力和应用能力（即搜集、整理、判断和创新能力），在此基础上强化广告策划实际操作能力，以提高学生的广告策划创意创新水平和职业运用能力，能协助策划经理从事策划助理或文案策划工作。</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5006</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市场调查与预测实训</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使学生通过实践培养学生四大基本能力：调查方案设计能力、调查资料收集、整理与分析能力、调查报告撰写能力和创造性运用资料能力。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MGT5998</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企业实习</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使大学生深入地了解企业的运营环境，并且将学到的知识应用于实际工作中</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在实践中掌握自己的不足，测试自己的能力，进而更好地提高自我，并在利用所学知识的基础上深化对教学知识点的理解，强化运用能力。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MGT5999</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bl>
    <w:p w:rsidR="005A136F" w:rsidRPr="00B547A2" w:rsidRDefault="005A136F" w:rsidP="005A136F">
      <w:pPr>
        <w:pStyle w:val="a8"/>
        <w:rPr>
          <w:rFonts w:ascii="Times New Roman" w:hAnsi="Times New Roman"/>
        </w:rPr>
      </w:pPr>
    </w:p>
    <w:p w:rsidR="005A136F" w:rsidRPr="00B547A2" w:rsidRDefault="005A136F" w:rsidP="005A136F">
      <w:pPr>
        <w:spacing w:line="360" w:lineRule="auto"/>
        <w:rPr>
          <w:rFonts w:ascii="Times New Roman" w:hAnsi="Times New Roman"/>
          <w:sz w:val="24"/>
        </w:rPr>
      </w:pPr>
      <w:r w:rsidRPr="00B547A2">
        <w:rPr>
          <w:rFonts w:ascii="Times New Roman" w:hAnsi="Times New Roman" w:hint="eastAsia"/>
          <w:sz w:val="24"/>
        </w:rPr>
        <w:t>4</w:t>
      </w:r>
      <w:r w:rsidRPr="00B547A2">
        <w:rPr>
          <w:rFonts w:ascii="Times New Roman" w:hAnsi="Times New Roman" w:hint="eastAsia"/>
          <w:sz w:val="24"/>
        </w:rPr>
        <w:t>、</w:t>
      </w:r>
      <w:r w:rsidRPr="00B547A2">
        <w:rPr>
          <w:rFonts w:ascii="Times New Roman" w:hAnsi="Times New Roman"/>
          <w:sz w:val="24"/>
        </w:rPr>
        <w:t>小组</w:t>
      </w:r>
      <w:r w:rsidRPr="00B547A2">
        <w:rPr>
          <w:rFonts w:ascii="Times New Roman" w:hAnsi="Times New Roman" w:hint="eastAsia"/>
          <w:sz w:val="24"/>
        </w:rPr>
        <w:t>学习、</w:t>
      </w:r>
      <w:r w:rsidRPr="00B547A2">
        <w:rPr>
          <w:rFonts w:ascii="Times New Roman" w:hAnsi="Times New Roman"/>
          <w:sz w:val="24"/>
        </w:rPr>
        <w:t>独立学习等课程模块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659"/>
        <w:gridCol w:w="1282"/>
        <w:gridCol w:w="3402"/>
        <w:gridCol w:w="2451"/>
      </w:tblGrid>
      <w:tr w:rsidR="005A136F" w:rsidRPr="00B547A2" w:rsidTr="005A136F">
        <w:trPr>
          <w:trHeight w:val="452"/>
          <w:jc w:val="center"/>
        </w:trPr>
        <w:tc>
          <w:tcPr>
            <w:tcW w:w="845"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1659"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课程类型</w:t>
            </w:r>
          </w:p>
        </w:tc>
        <w:tc>
          <w:tcPr>
            <w:tcW w:w="1282"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课程编号</w:t>
            </w:r>
          </w:p>
        </w:tc>
        <w:tc>
          <w:tcPr>
            <w:tcW w:w="3402"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课程名称</w:t>
            </w:r>
          </w:p>
        </w:tc>
        <w:tc>
          <w:tcPr>
            <w:tcW w:w="2451"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r>
      <w:tr w:rsidR="005A136F" w:rsidRPr="00B547A2" w:rsidTr="005A136F">
        <w:trPr>
          <w:trHeight w:val="467"/>
          <w:jc w:val="center"/>
        </w:trPr>
        <w:tc>
          <w:tcPr>
            <w:tcW w:w="845"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SGL</w:t>
            </w:r>
          </w:p>
        </w:tc>
        <w:tc>
          <w:tcPr>
            <w:tcW w:w="1659"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小组学习</w:t>
            </w:r>
          </w:p>
        </w:tc>
        <w:tc>
          <w:tcPr>
            <w:tcW w:w="128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203</w:t>
            </w:r>
          </w:p>
        </w:tc>
        <w:tc>
          <w:tcPr>
            <w:tcW w:w="340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商务谈判</w:t>
            </w:r>
            <w:r w:rsidRPr="00B547A2">
              <w:rPr>
                <w:rFonts w:ascii="Times New Roman" w:hAnsi="Times New Roman" w:hint="eastAsia"/>
                <w:color w:val="000000"/>
                <w:kern w:val="0"/>
                <w:sz w:val="18"/>
                <w:szCs w:val="18"/>
              </w:rPr>
              <w:t>*</w:t>
            </w:r>
          </w:p>
        </w:tc>
        <w:tc>
          <w:tcPr>
            <w:tcW w:w="2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r>
      <w:tr w:rsidR="005A136F" w:rsidRPr="00B547A2" w:rsidTr="005A136F">
        <w:trPr>
          <w:trHeight w:val="467"/>
          <w:jc w:val="center"/>
        </w:trPr>
        <w:tc>
          <w:tcPr>
            <w:tcW w:w="845"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SMN</w:t>
            </w:r>
          </w:p>
        </w:tc>
        <w:tc>
          <w:tcPr>
            <w:tcW w:w="1659"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研讨班</w:t>
            </w:r>
          </w:p>
        </w:tc>
        <w:tc>
          <w:tcPr>
            <w:tcW w:w="128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MGT2005</w:t>
            </w:r>
          </w:p>
        </w:tc>
        <w:tc>
          <w:tcPr>
            <w:tcW w:w="340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2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r>
      <w:tr w:rsidR="005A136F" w:rsidRPr="00B547A2" w:rsidTr="005A136F">
        <w:trPr>
          <w:trHeight w:val="467"/>
          <w:jc w:val="center"/>
        </w:trPr>
        <w:tc>
          <w:tcPr>
            <w:tcW w:w="845"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TTR</w:t>
            </w:r>
          </w:p>
        </w:tc>
        <w:tc>
          <w:tcPr>
            <w:tcW w:w="1659"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个别指导</w:t>
            </w:r>
          </w:p>
        </w:tc>
        <w:tc>
          <w:tcPr>
            <w:tcW w:w="128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3402" w:type="dxa"/>
            <w:shd w:val="clear" w:color="auto" w:fill="auto"/>
            <w:vAlign w:val="center"/>
          </w:tcPr>
          <w:p w:rsidR="005A136F" w:rsidRPr="00B547A2" w:rsidRDefault="005A136F" w:rsidP="005A136F">
            <w:pPr>
              <w:widowControl/>
              <w:jc w:val="center"/>
              <w:textAlignment w:val="center"/>
              <w:rPr>
                <w:rFonts w:ascii="Times New Roman" w:hAnsi="Times New Roman" w:cs="宋体"/>
                <w:color w:val="000000"/>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2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r>
    </w:tbl>
    <w:p w:rsidR="005A136F" w:rsidRPr="00B547A2" w:rsidRDefault="005A136F" w:rsidP="005A136F">
      <w:pPr>
        <w:pStyle w:val="a8"/>
        <w:rPr>
          <w:rFonts w:ascii="Times New Roman" w:hAnsi="Times New Roman"/>
        </w:rPr>
      </w:pPr>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tblPr>
      <w:tblGrid>
        <w:gridCol w:w="415"/>
        <w:gridCol w:w="1048"/>
        <w:gridCol w:w="1588"/>
        <w:gridCol w:w="628"/>
        <w:gridCol w:w="660"/>
        <w:gridCol w:w="655"/>
        <w:gridCol w:w="655"/>
        <w:gridCol w:w="655"/>
        <w:gridCol w:w="533"/>
        <w:gridCol w:w="640"/>
        <w:gridCol w:w="987"/>
        <w:gridCol w:w="1175"/>
      </w:tblGrid>
      <w:tr w:rsidR="005A136F" w:rsidRPr="00B547A2" w:rsidTr="005A136F">
        <w:trPr>
          <w:trHeight w:val="481"/>
          <w:tblHeader/>
          <w:jc w:val="center"/>
        </w:trPr>
        <w:tc>
          <w:tcPr>
            <w:tcW w:w="41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15"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4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58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2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60"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4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87"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175"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01</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领导科学</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302</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公共关系学</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lastRenderedPageBreak/>
              <w:t>3</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2</w:t>
            </w:r>
          </w:p>
        </w:tc>
        <w:tc>
          <w:tcPr>
            <w:tcW w:w="158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人力资源管理</w:t>
            </w:r>
            <w:r w:rsidRPr="00B547A2">
              <w:rPr>
                <w:rFonts w:ascii="Times New Roman" w:hAnsi="Times New Roman"/>
                <w:color w:val="000000"/>
                <w:kern w:val="0"/>
                <w:sz w:val="18"/>
                <w:szCs w:val="18"/>
              </w:rPr>
              <w:t>I</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3</w:t>
            </w:r>
          </w:p>
        </w:tc>
        <w:tc>
          <w:tcPr>
            <w:tcW w:w="158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客户关系管理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4</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战略管理</w:t>
            </w:r>
            <w:r w:rsidRPr="00B547A2">
              <w:rPr>
                <w:rFonts w:ascii="Times New Roman" w:hAnsi="Times New Roman"/>
                <w:color w:val="000000"/>
                <w:kern w:val="0"/>
                <w:sz w:val="18"/>
                <w:szCs w:val="18"/>
              </w:rPr>
              <w:t>I</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5</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渠道管理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204</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商务礼仪</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6</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汽车概论</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国际市场营销</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国际商法</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8</w:t>
            </w:r>
          </w:p>
        </w:tc>
        <w:tc>
          <w:tcPr>
            <w:tcW w:w="158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广告学</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12</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9</w:t>
            </w:r>
          </w:p>
        </w:tc>
        <w:tc>
          <w:tcPr>
            <w:tcW w:w="1588" w:type="dxa"/>
            <w:vAlign w:val="center"/>
          </w:tcPr>
          <w:p w:rsidR="005A136F" w:rsidRPr="00B547A2" w:rsidRDefault="001E7C48" w:rsidP="005A136F">
            <w:pPr>
              <w:widowControl/>
              <w:jc w:val="center"/>
              <w:textAlignment w:val="center"/>
              <w:rPr>
                <w:rFonts w:ascii="Times New Roman" w:hAnsi="Times New Roman"/>
                <w:sz w:val="18"/>
                <w:szCs w:val="18"/>
              </w:rPr>
            </w:pPr>
            <w:r>
              <w:rPr>
                <w:rFonts w:ascii="Times New Roman" w:hAnsi="Times New Roman" w:hint="eastAsia"/>
                <w:sz w:val="18"/>
                <w:szCs w:val="18"/>
              </w:rPr>
              <w:t>网络</w:t>
            </w:r>
            <w:r w:rsidR="005A136F" w:rsidRPr="00B547A2">
              <w:rPr>
                <w:rFonts w:ascii="Times New Roman" w:hAnsi="Times New Roman" w:hint="eastAsia"/>
                <w:sz w:val="18"/>
                <w:szCs w:val="18"/>
              </w:rPr>
              <w:t>运营</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3051"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384</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384</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40" w:type="dxa"/>
            <w:vAlign w:val="center"/>
          </w:tcPr>
          <w:p w:rsidR="005A136F" w:rsidRPr="00B547A2" w:rsidRDefault="005A136F" w:rsidP="005A136F">
            <w:pPr>
              <w:jc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jc w:val="center"/>
              <w:rPr>
                <w:rFonts w:ascii="Times New Roman" w:hAnsi="Times New Roman"/>
                <w:color w:val="000000"/>
                <w:kern w:val="0"/>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3059"/>
        <w:gridCol w:w="1477"/>
        <w:gridCol w:w="760"/>
        <w:gridCol w:w="736"/>
        <w:gridCol w:w="736"/>
        <w:gridCol w:w="736"/>
        <w:gridCol w:w="1277"/>
      </w:tblGrid>
      <w:tr w:rsidR="005A136F" w:rsidRPr="00B547A2" w:rsidTr="005A136F">
        <w:trPr>
          <w:trHeight w:val="482"/>
          <w:jc w:val="center"/>
        </w:trPr>
        <w:tc>
          <w:tcPr>
            <w:tcW w:w="858"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3059"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p>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5A136F" w:rsidRPr="00B547A2" w:rsidRDefault="005A136F" w:rsidP="005A136F">
            <w:pPr>
              <w:jc w:val="center"/>
              <w:rPr>
                <w:rFonts w:ascii="Times New Roman" w:eastAsia="宋体" w:hAnsi="Times New Roman" w:cs="黑体"/>
                <w:kern w:val="0"/>
                <w:szCs w:val="21"/>
              </w:rPr>
            </w:pPr>
          </w:p>
        </w:tc>
        <w:tc>
          <w:tcPr>
            <w:tcW w:w="1477"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968" w:type="dxa"/>
            <w:gridSpan w:val="4"/>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5A136F" w:rsidRPr="00B547A2" w:rsidTr="005A136F">
        <w:trPr>
          <w:trHeight w:val="482"/>
          <w:jc w:val="center"/>
        </w:trPr>
        <w:tc>
          <w:tcPr>
            <w:tcW w:w="858"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3059"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1477"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760"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36"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36"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4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958</w:t>
            </w:r>
          </w:p>
        </w:tc>
        <w:tc>
          <w:tcPr>
            <w:tcW w:w="760"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556</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8</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24</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370</w:t>
            </w:r>
          </w:p>
        </w:tc>
        <w:tc>
          <w:tcPr>
            <w:tcW w:w="12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52.5</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4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r w:rsidRPr="00B547A2">
              <w:rPr>
                <w:rFonts w:ascii="Times New Roman" w:eastAsia="宋体" w:hAnsi="Times New Roman" w:cs="Times New Roman" w:hint="eastAsia"/>
                <w:color w:val="000000"/>
                <w:kern w:val="0"/>
                <w:sz w:val="18"/>
                <w:szCs w:val="18"/>
              </w:rPr>
              <w:t>688</w:t>
            </w:r>
          </w:p>
        </w:tc>
        <w:tc>
          <w:tcPr>
            <w:tcW w:w="760"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r w:rsidRPr="00B547A2">
              <w:rPr>
                <w:rFonts w:ascii="Times New Roman" w:eastAsia="宋体" w:hAnsi="Times New Roman" w:cs="宋体" w:hint="eastAsia"/>
                <w:sz w:val="18"/>
                <w:szCs w:val="21"/>
              </w:rPr>
              <w:t>528</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p>
        </w:tc>
        <w:tc>
          <w:tcPr>
            <w:tcW w:w="12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38</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4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4</w:t>
            </w:r>
            <w:r w:rsidRPr="00B547A2">
              <w:rPr>
                <w:rFonts w:ascii="Times New Roman" w:eastAsia="宋体" w:hAnsi="Times New Roman" w:cs="Times New Roman" w:hint="eastAsia"/>
                <w:color w:val="000000"/>
                <w:kern w:val="0"/>
                <w:sz w:val="18"/>
                <w:szCs w:val="18"/>
              </w:rPr>
              <w:t>16</w:t>
            </w:r>
          </w:p>
        </w:tc>
        <w:tc>
          <w:tcPr>
            <w:tcW w:w="760"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FF0000"/>
                <w:sz w:val="18"/>
                <w:szCs w:val="18"/>
              </w:rPr>
            </w:pPr>
            <w:r w:rsidRPr="00B547A2">
              <w:rPr>
                <w:rFonts w:ascii="Times New Roman" w:eastAsia="宋体" w:hAnsi="Times New Roman" w:cs="Times New Roman"/>
                <w:color w:val="000000"/>
                <w:kern w:val="0"/>
                <w:sz w:val="18"/>
                <w:szCs w:val="18"/>
              </w:rPr>
              <w:t>416</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FF0000"/>
                <w:sz w:val="18"/>
                <w:szCs w:val="18"/>
              </w:rPr>
            </w:pP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p>
        </w:tc>
        <w:tc>
          <w:tcPr>
            <w:tcW w:w="12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kern w:val="0"/>
                <w:sz w:val="18"/>
                <w:szCs w:val="21"/>
              </w:rPr>
            </w:pPr>
            <w:r w:rsidRPr="00B547A2">
              <w:rPr>
                <w:rFonts w:ascii="Times New Roman" w:eastAsia="宋体" w:hAnsi="Times New Roman" w:cs="Times New Roman" w:hint="eastAsia"/>
                <w:color w:val="000000"/>
                <w:kern w:val="0"/>
                <w:sz w:val="18"/>
                <w:szCs w:val="18"/>
              </w:rPr>
              <w:t>26</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w:t>
            </w:r>
          </w:p>
        </w:tc>
        <w:tc>
          <w:tcPr>
            <w:tcW w:w="760"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w:t>
            </w: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1277"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10</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60"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1277"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760"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55</w:t>
            </w:r>
            <w:r w:rsidRPr="00B547A2">
              <w:rPr>
                <w:rFonts w:ascii="Times New Roman" w:eastAsia="宋体" w:hAnsi="Times New Roman" w:cs="宋体" w:hint="eastAsia"/>
                <w:kern w:val="0"/>
                <w:sz w:val="18"/>
                <w:szCs w:val="21"/>
              </w:rPr>
              <w:t>周</w:t>
            </w:r>
          </w:p>
        </w:tc>
        <w:tc>
          <w:tcPr>
            <w:tcW w:w="1277"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30</w:t>
            </w:r>
          </w:p>
        </w:tc>
      </w:tr>
      <w:tr w:rsidR="005A136F" w:rsidRPr="00B547A2" w:rsidTr="005A136F">
        <w:trPr>
          <w:trHeight w:val="482"/>
          <w:jc w:val="center"/>
        </w:trPr>
        <w:tc>
          <w:tcPr>
            <w:tcW w:w="3917" w:type="dxa"/>
            <w:gridSpan w:val="2"/>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2350</w:t>
            </w:r>
          </w:p>
        </w:tc>
        <w:tc>
          <w:tcPr>
            <w:tcW w:w="760" w:type="dxa"/>
            <w:vMerge w:val="restart"/>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1788</w:t>
            </w:r>
          </w:p>
        </w:tc>
        <w:tc>
          <w:tcPr>
            <w:tcW w:w="736" w:type="dxa"/>
            <w:vMerge w:val="restart"/>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168</w:t>
            </w:r>
          </w:p>
        </w:tc>
        <w:tc>
          <w:tcPr>
            <w:tcW w:w="736" w:type="dxa"/>
            <w:vMerge w:val="restart"/>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24</w:t>
            </w: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370</w:t>
            </w:r>
          </w:p>
        </w:tc>
        <w:tc>
          <w:tcPr>
            <w:tcW w:w="1277" w:type="dxa"/>
            <w:vMerge w:val="restart"/>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164.5</w:t>
            </w:r>
          </w:p>
        </w:tc>
      </w:tr>
      <w:tr w:rsidR="005A136F" w:rsidRPr="00B547A2" w:rsidTr="005A136F">
        <w:trPr>
          <w:trHeight w:val="482"/>
          <w:jc w:val="center"/>
        </w:trPr>
        <w:tc>
          <w:tcPr>
            <w:tcW w:w="3917" w:type="dxa"/>
            <w:gridSpan w:val="2"/>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760" w:type="dxa"/>
            <w:vMerge/>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vMerge/>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vMerge/>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1277" w:type="dxa"/>
            <w:vMerge/>
            <w:shd w:val="clear" w:color="auto" w:fill="auto"/>
            <w:vAlign w:val="center"/>
          </w:tcPr>
          <w:p w:rsidR="005A136F" w:rsidRPr="00B547A2" w:rsidRDefault="005A136F" w:rsidP="005A136F">
            <w:pPr>
              <w:jc w:val="center"/>
              <w:rPr>
                <w:rFonts w:ascii="Times New Roman" w:eastAsia="宋体" w:hAnsi="Times New Roman" w:cs="宋体"/>
                <w:szCs w:val="21"/>
              </w:rPr>
            </w:pPr>
          </w:p>
        </w:tc>
      </w:tr>
    </w:tbl>
    <w:p w:rsidR="00B547A2" w:rsidRPr="00B547A2" w:rsidRDefault="00B547A2" w:rsidP="00FA14FA">
      <w:pPr>
        <w:widowControl/>
        <w:jc w:val="left"/>
        <w:rPr>
          <w:rStyle w:val="2Char"/>
          <w:rFonts w:ascii="Times New Roman" w:eastAsia="仿宋" w:hAnsi="Times New Roman"/>
          <w:sz w:val="28"/>
          <w:szCs w:val="28"/>
        </w:rPr>
        <w:sectPr w:rsidR="00B547A2" w:rsidRPr="00B547A2" w:rsidSect="004F6244">
          <w:pgSz w:w="11906" w:h="16838"/>
          <w:pgMar w:top="1418" w:right="1418" w:bottom="1418" w:left="1418" w:header="851" w:footer="1134" w:gutter="0"/>
          <w:cols w:space="720"/>
          <w:docGrid w:type="lines" w:linePitch="312"/>
        </w:sectPr>
      </w:pPr>
      <w:bookmarkStart w:id="95" w:name="_Toc486322051"/>
      <w:bookmarkStart w:id="96" w:name="_Toc486322329"/>
      <w:bookmarkStart w:id="97" w:name="_Toc486323178"/>
    </w:p>
    <w:p w:rsidR="005A136F" w:rsidRPr="00B547A2" w:rsidRDefault="005A136F" w:rsidP="00FA14FA">
      <w:pPr>
        <w:widowControl/>
        <w:jc w:val="left"/>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七、各学年教学计划执行表</w:t>
      </w:r>
      <w:bookmarkEnd w:id="95"/>
      <w:bookmarkEnd w:id="96"/>
      <w:bookmarkEnd w:id="97"/>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39" w:type="dxa"/>
        <w:jc w:val="center"/>
        <w:tblLayout w:type="fixed"/>
        <w:tblLook w:val="04A0"/>
      </w:tblPr>
      <w:tblGrid>
        <w:gridCol w:w="420"/>
        <w:gridCol w:w="429"/>
        <w:gridCol w:w="1063"/>
        <w:gridCol w:w="1958"/>
        <w:gridCol w:w="744"/>
        <w:gridCol w:w="674"/>
        <w:gridCol w:w="674"/>
        <w:gridCol w:w="674"/>
        <w:gridCol w:w="673"/>
        <w:gridCol w:w="631"/>
        <w:gridCol w:w="70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3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958" w:type="dxa"/>
            <w:vAlign w:val="center"/>
          </w:tcPr>
          <w:p w:rsidR="005A136F" w:rsidRPr="00B547A2" w:rsidRDefault="00244386" w:rsidP="005A136F">
            <w:pPr>
              <w:widowControl/>
              <w:jc w:val="center"/>
              <w:textAlignment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BAS1002</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入学教育</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w:t>
            </w:r>
            <w:r w:rsidRPr="00B547A2">
              <w:rPr>
                <w:rFonts w:ascii="Times New Roman" w:hAnsi="Times New Roman"/>
                <w:color w:val="000000" w:themeColor="text1"/>
                <w:kern w:val="0"/>
                <w:sz w:val="18"/>
                <w:szCs w:val="18"/>
              </w:rPr>
              <w:t>周</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Style w:val="font21"/>
                <w:color w:val="000000" w:themeColor="text1"/>
              </w:rPr>
            </w:pPr>
            <w:r w:rsidRPr="00B547A2">
              <w:rPr>
                <w:rStyle w:val="font21"/>
                <w:color w:val="000000" w:themeColor="text1"/>
              </w:rPr>
              <w:t>1</w:t>
            </w:r>
            <w:r w:rsidRPr="00B547A2">
              <w:rPr>
                <w:rStyle w:val="font11"/>
                <w:rFonts w:ascii="Times New Roman" w:hAnsi="Times New Roman"/>
                <w:color w:val="000000" w:themeColor="text1"/>
              </w:rPr>
              <w:t>周</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军事训练</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w:t>
            </w:r>
            <w:r w:rsidRPr="00B547A2">
              <w:rPr>
                <w:rFonts w:ascii="Times New Roman" w:hAnsi="Times New Roman"/>
                <w:color w:val="000000" w:themeColor="text1"/>
                <w:kern w:val="0"/>
                <w:sz w:val="18"/>
                <w:szCs w:val="18"/>
              </w:rPr>
              <w:t>周</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Style w:val="font21"/>
                <w:color w:val="000000" w:themeColor="text1"/>
              </w:rPr>
              <w:t>2</w:t>
            </w:r>
            <w:r w:rsidRPr="00B547A2">
              <w:rPr>
                <w:rStyle w:val="font11"/>
                <w:rFonts w:ascii="Times New Roman" w:hAnsi="Times New Roman"/>
                <w:color w:val="000000" w:themeColor="text1"/>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ENG1001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1</w:t>
            </w:r>
            <w:r w:rsidRPr="00B547A2">
              <w:rPr>
                <w:rStyle w:val="font11"/>
                <w:rFonts w:ascii="Times New Roman" w:hAnsi="Times New Roman"/>
              </w:rPr>
              <w:t>）</w:t>
            </w:r>
            <w:r w:rsidRPr="00B547A2">
              <w:rPr>
                <w:rStyle w:val="font11"/>
                <w:rFonts w:ascii="Times New Roman" w:hAnsi="Times New Roman"/>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思想道德修养与法律基础</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1</w:t>
            </w:r>
            <w:r w:rsidRPr="00B547A2">
              <w:rPr>
                <w:rStyle w:val="font11"/>
                <w:rFonts w:ascii="Times New Roman" w:hAnsi="Times New Roman"/>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1</w:t>
            </w:r>
            <w:r w:rsidRPr="00B547A2">
              <w:rPr>
                <w:rStyle w:val="font11"/>
                <w:rFonts w:ascii="Times New Roman" w:hAnsi="Times New Roman"/>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24</w:t>
            </w: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24</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01"/>
                <w:rFonts w:ascii="Times New Roman" w:hAnsi="Times New Roman"/>
              </w:rPr>
              <w:t>高等数学</w:t>
            </w:r>
            <w:r w:rsidRPr="00B547A2">
              <w:rPr>
                <w:rFonts w:ascii="Times New Roman" w:hAnsi="Times New Roman"/>
                <w:color w:val="000000"/>
                <w:kern w:val="0"/>
                <w:sz w:val="18"/>
                <w:szCs w:val="18"/>
              </w:rPr>
              <w:t>III*</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MGT2201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430</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286</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120</w:t>
            </w:r>
          </w:p>
        </w:tc>
        <w:tc>
          <w:tcPr>
            <w:tcW w:w="63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26</w:t>
            </w:r>
          </w:p>
        </w:tc>
        <w:tc>
          <w:tcPr>
            <w:tcW w:w="709" w:type="dxa"/>
            <w:vMerge w:val="restart"/>
            <w:vAlign w:val="center"/>
          </w:tcPr>
          <w:p w:rsidR="005A136F" w:rsidRPr="00B547A2" w:rsidRDefault="005A136F" w:rsidP="005A136F">
            <w:pP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widowControl/>
              <w:jc w:val="left"/>
              <w:textAlignment w:val="center"/>
              <w:rPr>
                <w:rFonts w:ascii="Times New Roman" w:hAnsi="Times New Roman"/>
              </w:rPr>
            </w:pPr>
          </w:p>
        </w:tc>
        <w:tc>
          <w:tcPr>
            <w:tcW w:w="3450" w:type="dxa"/>
            <w:gridSpan w:val="3"/>
            <w:vMerge/>
            <w:vAlign w:val="center"/>
          </w:tcPr>
          <w:p w:rsidR="005A136F" w:rsidRPr="00B547A2" w:rsidRDefault="005A136F" w:rsidP="005A136F">
            <w:pPr>
              <w:widowControl/>
              <w:jc w:val="left"/>
              <w:textAlignment w:val="center"/>
              <w:rPr>
                <w:rFonts w:ascii="Times New Roman" w:hAnsi="Times New Roman"/>
              </w:rPr>
            </w:pP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1"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709"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990" w:type="dxa"/>
            <w:vMerge/>
            <w:vAlign w:val="center"/>
          </w:tcPr>
          <w:p w:rsidR="005A136F" w:rsidRPr="00B547A2" w:rsidRDefault="005A136F" w:rsidP="005A136F">
            <w:pPr>
              <w:widowControl/>
              <w:jc w:val="left"/>
              <w:textAlignment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ENG1002</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大学英语（</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64</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4</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IAP1007</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形势政策（</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12</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0.5</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rPr>
                <w:rFonts w:ascii="Times New Roman" w:hAnsi="Times New Roman"/>
                <w:color w:val="000000"/>
                <w:kern w:val="0"/>
                <w:sz w:val="18"/>
                <w:szCs w:val="18"/>
              </w:rPr>
            </w:pPr>
            <w:r w:rsidRPr="00B547A2">
              <w:rPr>
                <w:rFonts w:ascii="Times New Roman" w:hAnsi="Times New Roman"/>
                <w:color w:val="000000"/>
                <w:kern w:val="0"/>
                <w:sz w:val="18"/>
                <w:szCs w:val="18"/>
              </w:rPr>
              <w:t>PHE1002</w:t>
            </w:r>
          </w:p>
        </w:tc>
        <w:tc>
          <w:tcPr>
            <w:tcW w:w="1958" w:type="dxa"/>
            <w:vAlign w:val="center"/>
          </w:tcPr>
          <w:p w:rsidR="005A136F" w:rsidRPr="00B547A2" w:rsidRDefault="005A136F" w:rsidP="005A136F">
            <w:pPr>
              <w:widowControl/>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体育（</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IAP1002</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中国近现代史纲要</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24</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MTH2002</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线性代数</w:t>
            </w:r>
            <w:r w:rsidRPr="00B547A2">
              <w:rPr>
                <w:rFonts w:ascii="Times New Roman" w:hAnsi="Times New Roman" w:hint="eastAsia"/>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CQD1001</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s="宋体" w:hint="eastAsia"/>
                <w:color w:val="000000"/>
                <w:kern w:val="0"/>
                <w:sz w:val="18"/>
                <w:szCs w:val="18"/>
              </w:rPr>
              <w:t>职业行为能力（</w:t>
            </w: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w:t>
            </w:r>
            <w:r w:rsidRPr="00B547A2">
              <w:rPr>
                <w:rFonts w:ascii="Times New Roman" w:hAnsi="Times New Roman" w:hint="eastAsia"/>
                <w:color w:val="000000"/>
                <w:kern w:val="0"/>
                <w:sz w:val="18"/>
                <w:szCs w:val="18"/>
              </w:rPr>
              <w:t>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创新与创意能力</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80</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352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244</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68</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19.5</w:t>
            </w:r>
          </w:p>
        </w:tc>
        <w:tc>
          <w:tcPr>
            <w:tcW w:w="709" w:type="dxa"/>
            <w:vAlign w:val="center"/>
          </w:tcPr>
          <w:p w:rsidR="005A136F" w:rsidRPr="00B547A2" w:rsidRDefault="005A136F" w:rsidP="005A136F">
            <w:pP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color w:val="FF0000"/>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lastRenderedPageBreak/>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MGT5001</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会计电算化</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MGT5002</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会计学实训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MGT5003</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专业认识实习</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782</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530</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24</w:t>
            </w: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188</w:t>
            </w:r>
          </w:p>
        </w:tc>
        <w:tc>
          <w:tcPr>
            <w:tcW w:w="63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49.5</w:t>
            </w:r>
          </w:p>
        </w:tc>
        <w:tc>
          <w:tcPr>
            <w:tcW w:w="709" w:type="dxa"/>
            <w:vMerge w:val="restart"/>
            <w:vAlign w:val="center"/>
          </w:tcPr>
          <w:p w:rsidR="005A136F" w:rsidRPr="00B547A2" w:rsidRDefault="005A136F" w:rsidP="005A136F">
            <w:pPr>
              <w:jc w:val="cente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1" w:type="dxa"/>
            <w:vMerge/>
            <w:vAlign w:val="center"/>
          </w:tcPr>
          <w:p w:rsidR="005A136F" w:rsidRPr="00B547A2" w:rsidRDefault="005A136F" w:rsidP="005A136F">
            <w:pPr>
              <w:jc w:val="center"/>
              <w:rPr>
                <w:rFonts w:ascii="Times New Roman" w:hAnsi="Times New Roman"/>
                <w:sz w:val="18"/>
                <w:szCs w:val="18"/>
              </w:rPr>
            </w:pPr>
          </w:p>
        </w:tc>
        <w:tc>
          <w:tcPr>
            <w:tcW w:w="709" w:type="dxa"/>
            <w:vMerge/>
            <w:vAlign w:val="center"/>
          </w:tcPr>
          <w:p w:rsidR="005A136F" w:rsidRPr="00B547A2" w:rsidRDefault="005A136F" w:rsidP="005A136F">
            <w:pPr>
              <w:jc w:val="center"/>
              <w:rPr>
                <w:rFonts w:ascii="Times New Roman" w:hAnsi="Times New Roman"/>
                <w:sz w:val="18"/>
                <w:szCs w:val="18"/>
              </w:rPr>
            </w:pPr>
          </w:p>
        </w:tc>
        <w:tc>
          <w:tcPr>
            <w:tcW w:w="990"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39" w:type="dxa"/>
        <w:jc w:val="center"/>
        <w:tblLayout w:type="fixed"/>
        <w:tblLook w:val="04A0"/>
      </w:tblPr>
      <w:tblGrid>
        <w:gridCol w:w="420"/>
        <w:gridCol w:w="429"/>
        <w:gridCol w:w="1063"/>
        <w:gridCol w:w="1958"/>
        <w:gridCol w:w="744"/>
        <w:gridCol w:w="674"/>
        <w:gridCol w:w="674"/>
        <w:gridCol w:w="674"/>
        <w:gridCol w:w="673"/>
        <w:gridCol w:w="611"/>
        <w:gridCol w:w="72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1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1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ENG1003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大学英语（</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12</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w:t>
            </w:r>
            <w:r w:rsidRPr="00B547A2">
              <w:rPr>
                <w:rFonts w:ascii="Times New Roman" w:hAnsi="Times New Roman" w:hint="eastAsia"/>
                <w:color w:val="000000"/>
                <w:kern w:val="0"/>
                <w:sz w:val="18"/>
                <w:szCs w:val="18"/>
              </w:rPr>
              <w:t>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市场营销学</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0</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hint="eastAsia"/>
                <w:color w:val="000000"/>
                <w:kern w:val="0"/>
                <w:sz w:val="18"/>
                <w:szCs w:val="18"/>
              </w:rPr>
              <w:t>2</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color w:val="FF000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Cs w:val="18"/>
              </w:rPr>
              <w:t>学期合计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23.5</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rPr>
                <w:rFonts w:ascii="Times New Roman" w:hAnsi="Times New Roman"/>
                <w:color w:val="000000"/>
                <w:kern w:val="0"/>
                <w:sz w:val="18"/>
                <w:szCs w:val="18"/>
              </w:rPr>
            </w:pPr>
            <w:r w:rsidRPr="00B547A2">
              <w:rPr>
                <w:rFonts w:ascii="Times New Roman" w:hAnsi="Times New Roman" w:hint="eastAsia"/>
                <w:sz w:val="18"/>
                <w:szCs w:val="18"/>
              </w:rPr>
              <w:t>ENG1004</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大学英语（</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IAP1004</w:t>
            </w:r>
          </w:p>
        </w:tc>
        <w:tc>
          <w:tcPr>
            <w:tcW w:w="1958" w:type="dxa"/>
            <w:vAlign w:val="center"/>
          </w:tcPr>
          <w:p w:rsidR="005A136F" w:rsidRPr="00B547A2" w:rsidRDefault="005A136F" w:rsidP="005A136F">
            <w:pPr>
              <w:widowControl/>
              <w:jc w:val="left"/>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40</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统计学原理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网络营销</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市场调查与预测</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416</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23.5</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5501</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kern w:val="0"/>
                <w:sz w:val="18"/>
                <w:szCs w:val="18"/>
              </w:rPr>
              <w:t>营销模拟实训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5005</w:t>
            </w:r>
          </w:p>
        </w:tc>
        <w:tc>
          <w:tcPr>
            <w:tcW w:w="1958" w:type="dxa"/>
            <w:shd w:val="clear" w:color="auto" w:fill="auto"/>
            <w:vAlign w:val="center"/>
          </w:tcPr>
          <w:p w:rsidR="005A136F" w:rsidRPr="00B547A2" w:rsidRDefault="00B07DEC" w:rsidP="005A136F">
            <w:pPr>
              <w:widowControl/>
              <w:jc w:val="center"/>
              <w:textAlignment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统计分析软件应用</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5502</w:t>
            </w:r>
          </w:p>
        </w:tc>
        <w:tc>
          <w:tcPr>
            <w:tcW w:w="1958" w:type="dxa"/>
            <w:vAlign w:val="center"/>
          </w:tcPr>
          <w:p w:rsidR="005A136F" w:rsidRPr="00B547A2" w:rsidRDefault="005A136F" w:rsidP="005A136F">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网络营销实训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5006</w:t>
            </w:r>
          </w:p>
        </w:tc>
        <w:tc>
          <w:tcPr>
            <w:tcW w:w="1958" w:type="dxa"/>
            <w:vAlign w:val="center"/>
          </w:tcPr>
          <w:p w:rsidR="005A136F" w:rsidRPr="00B547A2" w:rsidRDefault="005A136F" w:rsidP="005A136F">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市场调查与预测实训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72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332"/>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816</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648</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136</w:t>
            </w:r>
          </w:p>
        </w:tc>
        <w:tc>
          <w:tcPr>
            <w:tcW w:w="61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51</w:t>
            </w:r>
          </w:p>
        </w:tc>
        <w:tc>
          <w:tcPr>
            <w:tcW w:w="729" w:type="dxa"/>
            <w:vMerge w:val="restart"/>
            <w:vAlign w:val="center"/>
          </w:tcPr>
          <w:p w:rsidR="005A136F" w:rsidRPr="00B547A2" w:rsidRDefault="005A136F" w:rsidP="005A136F">
            <w:pPr>
              <w:jc w:val="cente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11" w:type="dxa"/>
            <w:vMerge/>
            <w:vAlign w:val="center"/>
          </w:tcPr>
          <w:p w:rsidR="005A136F" w:rsidRPr="00B547A2" w:rsidRDefault="005A136F" w:rsidP="005A136F">
            <w:pPr>
              <w:jc w:val="center"/>
              <w:rPr>
                <w:rFonts w:ascii="Times New Roman" w:hAnsi="Times New Roman"/>
                <w:sz w:val="18"/>
                <w:szCs w:val="18"/>
              </w:rPr>
            </w:pPr>
          </w:p>
        </w:tc>
        <w:tc>
          <w:tcPr>
            <w:tcW w:w="729" w:type="dxa"/>
            <w:vMerge/>
            <w:vAlign w:val="center"/>
          </w:tcPr>
          <w:p w:rsidR="005A136F" w:rsidRPr="00B547A2" w:rsidRDefault="005A136F" w:rsidP="005A136F">
            <w:pPr>
              <w:jc w:val="center"/>
              <w:rPr>
                <w:rFonts w:ascii="Times New Roman" w:hAnsi="Times New Roman"/>
                <w:sz w:val="18"/>
                <w:szCs w:val="18"/>
              </w:rPr>
            </w:pPr>
          </w:p>
        </w:tc>
        <w:tc>
          <w:tcPr>
            <w:tcW w:w="990"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639" w:type="dxa"/>
        <w:jc w:val="center"/>
        <w:tblLayout w:type="fixed"/>
        <w:tblLook w:val="04A0"/>
      </w:tblPr>
      <w:tblGrid>
        <w:gridCol w:w="420"/>
        <w:gridCol w:w="429"/>
        <w:gridCol w:w="1063"/>
        <w:gridCol w:w="1958"/>
        <w:gridCol w:w="744"/>
        <w:gridCol w:w="674"/>
        <w:gridCol w:w="674"/>
        <w:gridCol w:w="674"/>
        <w:gridCol w:w="673"/>
        <w:gridCol w:w="631"/>
        <w:gridCol w:w="70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3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1958"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203</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商务谈判</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2</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营销策划</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消费者行为学</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50</w:t>
            </w:r>
            <w:r w:rsidRPr="00B547A2">
              <w:rPr>
                <w:rFonts w:ascii="Times New Roman" w:hAnsi="Times New Roman"/>
                <w:color w:val="000000"/>
                <w:kern w:val="0"/>
                <w:sz w:val="18"/>
                <w:szCs w:val="18"/>
              </w:rPr>
              <w:t>5</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销售管理</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336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709" w:type="dxa"/>
            <w:vAlign w:val="center"/>
          </w:tcPr>
          <w:p w:rsidR="005A136F" w:rsidRPr="00B547A2" w:rsidRDefault="005A136F" w:rsidP="005A136F">
            <w:pPr>
              <w:widowControl/>
              <w:jc w:val="center"/>
              <w:textAlignment w:val="center"/>
              <w:rPr>
                <w:rFonts w:ascii="Times New Roman" w:hAnsi="Times New Roman"/>
                <w:szCs w:val="21"/>
              </w:rPr>
            </w:pPr>
          </w:p>
        </w:tc>
        <w:tc>
          <w:tcPr>
            <w:tcW w:w="990" w:type="dxa"/>
            <w:vAlign w:val="center"/>
          </w:tcPr>
          <w:p w:rsidR="005A136F" w:rsidRPr="00B547A2" w:rsidRDefault="005A136F" w:rsidP="005A136F">
            <w:pPr>
              <w:widowControl/>
              <w:jc w:val="center"/>
              <w:textAlignment w:val="center"/>
              <w:rPr>
                <w:rFonts w:ascii="Times New Roman" w:hAnsi="Times New Roman"/>
                <w:szCs w:val="21"/>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MGT2005</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506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物流管理</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品牌管理</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508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汽车营销</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288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6</w:t>
            </w:r>
          </w:p>
        </w:tc>
        <w:tc>
          <w:tcPr>
            <w:tcW w:w="709" w:type="dxa"/>
            <w:vAlign w:val="center"/>
          </w:tcPr>
          <w:p w:rsidR="005A136F" w:rsidRPr="00B547A2" w:rsidRDefault="005A136F" w:rsidP="005A136F">
            <w:pPr>
              <w:widowControl/>
              <w:jc w:val="center"/>
              <w:textAlignment w:val="center"/>
              <w:rPr>
                <w:rFonts w:ascii="Times New Roman" w:hAnsi="Times New Roman"/>
                <w:szCs w:val="21"/>
              </w:rPr>
            </w:pPr>
          </w:p>
        </w:tc>
        <w:tc>
          <w:tcPr>
            <w:tcW w:w="990" w:type="dxa"/>
            <w:vAlign w:val="center"/>
          </w:tcPr>
          <w:p w:rsidR="005A136F" w:rsidRPr="00B547A2" w:rsidRDefault="005A136F" w:rsidP="005A136F">
            <w:pP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5502</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汽车营销实训</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1"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MGT5008</w:t>
            </w:r>
          </w:p>
        </w:tc>
        <w:tc>
          <w:tcPr>
            <w:tcW w:w="1958"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sz w:val="18"/>
                <w:szCs w:val="18"/>
              </w:rPr>
              <w:t>管理信息系统课程设计</w:t>
            </w:r>
          </w:p>
        </w:tc>
        <w:tc>
          <w:tcPr>
            <w:tcW w:w="744"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jc w:val="center"/>
              <w:rPr>
                <w:rFonts w:ascii="Times New Roman" w:hAnsi="Times New Roman"/>
                <w:sz w:val="18"/>
                <w:szCs w:val="18"/>
              </w:rPr>
            </w:pPr>
          </w:p>
        </w:tc>
        <w:tc>
          <w:tcPr>
            <w:tcW w:w="674" w:type="dxa"/>
            <w:shd w:val="clear" w:color="auto" w:fill="auto"/>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1"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5504</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广告策划</w:t>
            </w:r>
            <w:r w:rsidRPr="00B547A2">
              <w:rPr>
                <w:rFonts w:ascii="Times New Roman" w:hAnsi="Times New Roman" w:cs="宋体" w:hint="eastAsia"/>
                <w:color w:val="000000"/>
                <w:kern w:val="0"/>
                <w:sz w:val="18"/>
                <w:szCs w:val="18"/>
              </w:rPr>
              <w:t>实训</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1"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624</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482</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96</w:t>
            </w:r>
          </w:p>
        </w:tc>
        <w:tc>
          <w:tcPr>
            <w:tcW w:w="674" w:type="dxa"/>
            <w:vMerge w:val="restart"/>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46</w:t>
            </w:r>
          </w:p>
        </w:tc>
        <w:tc>
          <w:tcPr>
            <w:tcW w:w="63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Merge w:val="restart"/>
            <w:vAlign w:val="center"/>
          </w:tcPr>
          <w:p w:rsidR="005A136F" w:rsidRPr="00B547A2" w:rsidRDefault="005A136F" w:rsidP="005A136F">
            <w:pPr>
              <w:jc w:val="cente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1" w:type="dxa"/>
            <w:vMerge/>
            <w:vAlign w:val="center"/>
          </w:tcPr>
          <w:p w:rsidR="005A136F" w:rsidRPr="00B547A2" w:rsidRDefault="005A136F" w:rsidP="005A136F">
            <w:pPr>
              <w:jc w:val="center"/>
              <w:rPr>
                <w:rFonts w:ascii="Times New Roman" w:hAnsi="Times New Roman"/>
                <w:sz w:val="18"/>
                <w:szCs w:val="18"/>
              </w:rPr>
            </w:pPr>
          </w:p>
        </w:tc>
        <w:tc>
          <w:tcPr>
            <w:tcW w:w="709" w:type="dxa"/>
            <w:vMerge/>
            <w:vAlign w:val="center"/>
          </w:tcPr>
          <w:p w:rsidR="005A136F" w:rsidRPr="00B547A2" w:rsidRDefault="005A136F" w:rsidP="005A136F">
            <w:pPr>
              <w:jc w:val="center"/>
              <w:rPr>
                <w:rFonts w:ascii="Times New Roman" w:hAnsi="Times New Roman"/>
                <w:sz w:val="18"/>
                <w:szCs w:val="18"/>
              </w:rPr>
            </w:pPr>
          </w:p>
        </w:tc>
        <w:tc>
          <w:tcPr>
            <w:tcW w:w="990"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639" w:type="dxa"/>
        <w:jc w:val="center"/>
        <w:tblLayout w:type="fixed"/>
        <w:tblLook w:val="04A0"/>
      </w:tblPr>
      <w:tblGrid>
        <w:gridCol w:w="420"/>
        <w:gridCol w:w="429"/>
        <w:gridCol w:w="1063"/>
        <w:gridCol w:w="1958"/>
        <w:gridCol w:w="744"/>
        <w:gridCol w:w="674"/>
        <w:gridCol w:w="674"/>
        <w:gridCol w:w="674"/>
        <w:gridCol w:w="673"/>
        <w:gridCol w:w="631"/>
        <w:gridCol w:w="70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3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shd w:val="clear" w:color="auto" w:fill="auto"/>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MGT5998</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shd w:val="clear" w:color="auto" w:fill="auto"/>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MGT5999</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3870" w:type="dxa"/>
            <w:gridSpan w:val="4"/>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bl>
    <w:p w:rsidR="00222EE3" w:rsidRDefault="00222EE3" w:rsidP="008A3B7E">
      <w:pPr>
        <w:sectPr w:rsidR="00222EE3" w:rsidSect="004F6244">
          <w:pgSz w:w="11906" w:h="16838"/>
          <w:pgMar w:top="1418" w:right="1418" w:bottom="1418" w:left="1418" w:header="851" w:footer="1134" w:gutter="0"/>
          <w:cols w:space="720"/>
          <w:docGrid w:type="lines" w:linePitch="312"/>
        </w:sectPr>
      </w:pPr>
      <w:bookmarkStart w:id="98" w:name="_Toc486323179"/>
    </w:p>
    <w:bookmarkEnd w:id="98"/>
    <w:p w:rsidR="00990264" w:rsidRPr="00B547A2" w:rsidRDefault="00990264" w:rsidP="00A367B8">
      <w:pPr>
        <w:pStyle w:val="1"/>
        <w:rPr>
          <w:rFonts w:ascii="Times New Roman" w:hAnsi="Times New Roman"/>
          <w:sz w:val="24"/>
          <w:szCs w:val="24"/>
        </w:rPr>
      </w:pPr>
    </w:p>
    <w:sectPr w:rsidR="00990264" w:rsidRPr="00B547A2" w:rsidSect="00A367B8">
      <w:footerReference w:type="default" r:id="rId20"/>
      <w:pgSz w:w="11906" w:h="16838"/>
      <w:pgMar w:top="1418" w:right="1418" w:bottom="1418" w:left="141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18" w:rsidRDefault="008B4418" w:rsidP="00A763C2">
      <w:r>
        <w:separator/>
      </w:r>
    </w:p>
  </w:endnote>
  <w:endnote w:type="continuationSeparator" w:id="0">
    <w:p w:rsidR="008B4418" w:rsidRDefault="008B4418" w:rsidP="00A7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华文新魏">
    <w:altName w:val="Malgun Gothic Semilight"/>
    <w:charset w:val="86"/>
    <w:family w:val="auto"/>
    <w:pitch w:val="variable"/>
    <w:sig w:usb0="00000000"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22117"/>
      <w:docPartObj>
        <w:docPartGallery w:val="Page Numbers (Bottom of Page)"/>
        <w:docPartUnique/>
      </w:docPartObj>
    </w:sdtPr>
    <w:sdtEndPr>
      <w:rPr>
        <w:rFonts w:ascii="Times New Roman" w:hAnsi="Times New Roman" w:cs="Times New Roman"/>
      </w:rPr>
    </w:sdtEndPr>
    <w:sdtContent>
      <w:p w:rsidR="00244386" w:rsidRPr="000F0E8D" w:rsidRDefault="00FF11B4">
        <w:pPr>
          <w:pStyle w:val="a4"/>
          <w:jc w:val="center"/>
          <w:rPr>
            <w:rFonts w:ascii="Times New Roman" w:hAnsi="Times New Roman" w:cs="Times New Roman"/>
          </w:rPr>
        </w:pPr>
        <w:r w:rsidRPr="000F0E8D">
          <w:rPr>
            <w:rFonts w:ascii="Times New Roman" w:hAnsi="Times New Roman" w:cs="Times New Roman"/>
          </w:rPr>
          <w:fldChar w:fldCharType="begin"/>
        </w:r>
        <w:r w:rsidR="00244386"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A367B8" w:rsidRPr="00A367B8">
          <w:rPr>
            <w:rFonts w:ascii="Times New Roman" w:hAnsi="Times New Roman" w:cs="Times New Roman"/>
            <w:noProof/>
            <w:lang w:val="zh-CN"/>
          </w:rPr>
          <w:t>56</w:t>
        </w:r>
        <w:r w:rsidRPr="000F0E8D">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Pr="00054536" w:rsidRDefault="00FF11B4">
    <w:pPr>
      <w:pStyle w:val="a4"/>
      <w:jc w:val="center"/>
      <w:rPr>
        <w:rFonts w:ascii="Times New Roman" w:hAnsi="Times New Roman" w:cs="Times New Roman"/>
      </w:rPr>
    </w:pPr>
    <w:r w:rsidRPr="00054536">
      <w:rPr>
        <w:rFonts w:ascii="Times New Roman" w:hAnsi="Times New Roman" w:cs="Times New Roman"/>
      </w:rPr>
      <w:fldChar w:fldCharType="begin"/>
    </w:r>
    <w:r w:rsidR="00244386" w:rsidRPr="00054536">
      <w:rPr>
        <w:rFonts w:ascii="Times New Roman" w:hAnsi="Times New Roman" w:cs="Times New Roman"/>
      </w:rPr>
      <w:instrText>PAGE   \* MERGEFORMAT</w:instrText>
    </w:r>
    <w:r w:rsidRPr="00054536">
      <w:rPr>
        <w:rFonts w:ascii="Times New Roman" w:hAnsi="Times New Roman" w:cs="Times New Roman"/>
      </w:rPr>
      <w:fldChar w:fldCharType="separate"/>
    </w:r>
    <w:r w:rsidR="00A367B8" w:rsidRPr="00A367B8">
      <w:rPr>
        <w:rFonts w:ascii="Times New Roman" w:hAnsi="Times New Roman" w:cs="Times New Roman"/>
        <w:noProof/>
        <w:lang w:val="zh-CN"/>
      </w:rPr>
      <w:t>57</w:t>
    </w:r>
    <w:r w:rsidRPr="00054536">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18" w:rsidRDefault="008B4418" w:rsidP="00A763C2">
      <w:r>
        <w:separator/>
      </w:r>
    </w:p>
  </w:footnote>
  <w:footnote w:type="continuationSeparator" w:id="0">
    <w:p w:rsidR="008B4418" w:rsidRDefault="008B4418" w:rsidP="00A76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Pr="000F0E8D" w:rsidRDefault="00244386" w:rsidP="000F0E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F6244"/>
    <w:rsid w:val="0051035E"/>
    <w:rsid w:val="00522460"/>
    <w:rsid w:val="00544DA6"/>
    <w:rsid w:val="0056039D"/>
    <w:rsid w:val="005713E2"/>
    <w:rsid w:val="00571918"/>
    <w:rsid w:val="00585505"/>
    <w:rsid w:val="00594FCB"/>
    <w:rsid w:val="00596CF7"/>
    <w:rsid w:val="005A136F"/>
    <w:rsid w:val="005B61E8"/>
    <w:rsid w:val="005D43F1"/>
    <w:rsid w:val="005E6DA6"/>
    <w:rsid w:val="00607869"/>
    <w:rsid w:val="0063217E"/>
    <w:rsid w:val="00646D85"/>
    <w:rsid w:val="00677295"/>
    <w:rsid w:val="00683250"/>
    <w:rsid w:val="00694F09"/>
    <w:rsid w:val="006B542D"/>
    <w:rsid w:val="006D0619"/>
    <w:rsid w:val="006E52F4"/>
    <w:rsid w:val="00750317"/>
    <w:rsid w:val="007621A3"/>
    <w:rsid w:val="007A1FC1"/>
    <w:rsid w:val="007C400B"/>
    <w:rsid w:val="007E5421"/>
    <w:rsid w:val="00811FA8"/>
    <w:rsid w:val="008728C8"/>
    <w:rsid w:val="00876FDE"/>
    <w:rsid w:val="00892F8C"/>
    <w:rsid w:val="008A0733"/>
    <w:rsid w:val="008A3B7E"/>
    <w:rsid w:val="008B4418"/>
    <w:rsid w:val="008C78B8"/>
    <w:rsid w:val="008D0A8C"/>
    <w:rsid w:val="00905C88"/>
    <w:rsid w:val="009075A4"/>
    <w:rsid w:val="009126AB"/>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F08"/>
    <w:rsid w:val="00A367B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3BDA"/>
    <w:rsid w:val="00B477BA"/>
    <w:rsid w:val="00B526C1"/>
    <w:rsid w:val="00B547A2"/>
    <w:rsid w:val="00B66CF1"/>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11B4"/>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iPriority w:val="99"/>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DD86-7729-4C51-BEBF-7D33A442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57</Pages>
  <Words>6648</Words>
  <Characters>37895</Characters>
  <Application>Microsoft Office Word</Application>
  <DocSecurity>0</DocSecurity>
  <Lines>315</Lines>
  <Paragraphs>88</Paragraphs>
  <ScaleCrop>false</ScaleCrop>
  <Company>ABC</Company>
  <LinksUpToDate>false</LinksUpToDate>
  <CharactersWithSpaces>44455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Administrator</cp:lastModifiedBy>
  <cp:revision>48</cp:revision>
  <cp:lastPrinted>2016-04-12T01:36:00Z</cp:lastPrinted>
  <dcterms:created xsi:type="dcterms:W3CDTF">2016-04-12T07:39:00Z</dcterms:created>
  <dcterms:modified xsi:type="dcterms:W3CDTF">2017-09-18T13:52:00Z</dcterms:modified>
</cp:coreProperties>
</file>