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B03" w:rsidRPr="00885D2B" w:rsidRDefault="002F0B03" w:rsidP="002F0B03">
      <w:pPr>
        <w:jc w:val="center"/>
        <w:rPr>
          <w:rFonts w:ascii="黑体" w:eastAsia="黑体" w:hAnsi="黑体" w:hint="eastAsia"/>
          <w:b/>
          <w:sz w:val="28"/>
          <w:szCs w:val="36"/>
        </w:rPr>
      </w:pPr>
      <w:r w:rsidRPr="00885D2B">
        <w:rPr>
          <w:rFonts w:ascii="黑体" w:eastAsia="黑体" w:hAnsi="黑体" w:hint="eastAsia"/>
          <w:b/>
          <w:sz w:val="32"/>
          <w:szCs w:val="36"/>
        </w:rPr>
        <w:t>《专业知识领域覆盖表》</w:t>
      </w:r>
      <w:r w:rsidR="00885D2B">
        <w:rPr>
          <w:rFonts w:ascii="黑体" w:eastAsia="黑体" w:hAnsi="黑体" w:hint="eastAsia"/>
          <w:b/>
          <w:sz w:val="32"/>
          <w:szCs w:val="36"/>
        </w:rPr>
        <w:t>—</w:t>
      </w:r>
      <w:r w:rsidR="00885D2B" w:rsidRPr="00885D2B">
        <w:rPr>
          <w:rFonts w:ascii="黑体" w:eastAsia="黑体" w:hAnsi="黑体" w:hint="eastAsia"/>
          <w:b/>
          <w:sz w:val="28"/>
          <w:szCs w:val="36"/>
        </w:rPr>
        <w:t>*</w:t>
      </w:r>
      <w:r w:rsidR="00885D2B" w:rsidRPr="00885D2B">
        <w:rPr>
          <w:rFonts w:ascii="黑体" w:eastAsia="黑体" w:hAnsi="黑体"/>
          <w:b/>
          <w:sz w:val="28"/>
          <w:szCs w:val="36"/>
        </w:rPr>
        <w:t>***</w:t>
      </w:r>
      <w:r w:rsidRPr="00885D2B">
        <w:rPr>
          <w:rFonts w:ascii="黑体" w:eastAsia="黑体" w:hAnsi="黑体" w:hint="eastAsia"/>
          <w:b/>
          <w:sz w:val="28"/>
          <w:szCs w:val="36"/>
        </w:rPr>
        <w:t>专业</w:t>
      </w:r>
      <w:r w:rsidR="00DD3A7C" w:rsidRPr="00DD3A7C">
        <w:rPr>
          <w:rFonts w:ascii="黑体" w:eastAsia="黑体" w:hAnsi="黑体" w:hint="eastAsia"/>
          <w:b/>
          <w:color w:val="FF0000"/>
          <w:sz w:val="28"/>
          <w:szCs w:val="36"/>
        </w:rPr>
        <w:t>（可自行</w:t>
      </w:r>
      <w:r w:rsidR="00DD3A7C" w:rsidRPr="00DD3A7C">
        <w:rPr>
          <w:rFonts w:ascii="黑体" w:eastAsia="黑体" w:hAnsi="黑体"/>
          <w:b/>
          <w:color w:val="FF0000"/>
          <w:sz w:val="28"/>
          <w:szCs w:val="36"/>
        </w:rPr>
        <w:t>使用Excel）</w:t>
      </w:r>
    </w:p>
    <w:p w:rsidR="002F0B03" w:rsidRPr="00563EB8" w:rsidRDefault="002F0B03" w:rsidP="002F0B03">
      <w:pPr>
        <w:spacing w:afterLines="50" w:after="156"/>
        <w:jc w:val="center"/>
        <w:rPr>
          <w:rFonts w:ascii="Times New Roman" w:eastAsia="黑体" w:hAnsi="Times New Roman"/>
          <w:b/>
          <w:sz w:val="28"/>
          <w:szCs w:val="28"/>
        </w:rPr>
      </w:pPr>
      <w:r w:rsidRPr="00563EB8">
        <w:rPr>
          <w:rFonts w:ascii="Times New Roman" w:eastAsia="黑体" w:hAnsi="Times New Roman" w:hint="eastAsia"/>
          <w:b/>
          <w:sz w:val="28"/>
          <w:szCs w:val="28"/>
        </w:rPr>
        <w:t>（</w:t>
      </w:r>
      <w:r w:rsidR="00B37159" w:rsidRPr="00B37159">
        <w:rPr>
          <w:rFonts w:ascii="Times New Roman" w:eastAsia="黑体" w:hAnsi="Times New Roman" w:hint="eastAsia"/>
          <w:b/>
          <w:sz w:val="28"/>
          <w:szCs w:val="28"/>
          <w:u w:val="single"/>
        </w:rPr>
        <w:t xml:space="preserve"> </w:t>
      </w:r>
      <w:r w:rsidRPr="00563EB8">
        <w:rPr>
          <w:rFonts w:ascii="Times New Roman" w:eastAsia="黑体" w:hAnsi="Times New Roman" w:hint="eastAsia"/>
          <w:b/>
          <w:sz w:val="28"/>
          <w:szCs w:val="28"/>
          <w:u w:val="single"/>
        </w:rPr>
        <w:t>201</w:t>
      </w:r>
      <w:r w:rsidR="00B37159">
        <w:rPr>
          <w:rFonts w:ascii="Times New Roman" w:eastAsia="黑体" w:hAnsi="Times New Roman"/>
          <w:b/>
          <w:sz w:val="28"/>
          <w:szCs w:val="28"/>
          <w:u w:val="single"/>
        </w:rPr>
        <w:t xml:space="preserve">8 </w:t>
      </w:r>
      <w:r w:rsidRPr="00563EB8">
        <w:rPr>
          <w:rFonts w:ascii="Times New Roman" w:eastAsia="黑体" w:hAnsi="Times New Roman" w:hint="eastAsia"/>
          <w:b/>
          <w:sz w:val="28"/>
          <w:szCs w:val="28"/>
        </w:rPr>
        <w:t>版培养</w:t>
      </w:r>
      <w:r w:rsidR="006B6F90">
        <w:rPr>
          <w:rFonts w:ascii="Times New Roman" w:eastAsia="黑体" w:hAnsi="Times New Roman" w:hint="eastAsia"/>
          <w:b/>
          <w:sz w:val="28"/>
          <w:szCs w:val="28"/>
        </w:rPr>
        <w:t>计划</w:t>
      </w:r>
      <w:r w:rsidRPr="00563EB8">
        <w:rPr>
          <w:rFonts w:ascii="Times New Roman" w:eastAsia="黑体" w:hAnsi="Times New Roman" w:hint="eastAsia"/>
          <w:b/>
          <w:sz w:val="28"/>
          <w:szCs w:val="28"/>
        </w:rPr>
        <w:t>，执行起始时间</w:t>
      </w:r>
      <w:r w:rsidRPr="00563EB8">
        <w:rPr>
          <w:rFonts w:ascii="Times New Roman" w:eastAsia="黑体" w:hAnsi="Times New Roman" w:hint="eastAsia"/>
          <w:b/>
          <w:sz w:val="28"/>
          <w:szCs w:val="28"/>
          <w:u w:val="single"/>
        </w:rPr>
        <w:t>：</w:t>
      </w:r>
      <w:r w:rsidRPr="00563EB8">
        <w:rPr>
          <w:rFonts w:ascii="Times New Roman" w:eastAsia="黑体" w:hAnsi="Times New Roman" w:hint="eastAsia"/>
          <w:b/>
          <w:sz w:val="28"/>
          <w:szCs w:val="28"/>
          <w:u w:val="single"/>
        </w:rPr>
        <w:t>201</w:t>
      </w:r>
      <w:r w:rsidR="00B37159">
        <w:rPr>
          <w:rFonts w:ascii="Times New Roman" w:eastAsia="黑体" w:hAnsi="Times New Roman"/>
          <w:b/>
          <w:sz w:val="28"/>
          <w:szCs w:val="28"/>
          <w:u w:val="single"/>
        </w:rPr>
        <w:t>8</w:t>
      </w:r>
      <w:r w:rsidRPr="00563EB8">
        <w:rPr>
          <w:rFonts w:ascii="Times New Roman" w:eastAsia="黑体" w:hAnsi="Times New Roman" w:hint="eastAsia"/>
          <w:b/>
          <w:sz w:val="28"/>
          <w:szCs w:val="28"/>
          <w:u w:val="single"/>
        </w:rPr>
        <w:t>年</w:t>
      </w:r>
      <w:r w:rsidRPr="00563EB8">
        <w:rPr>
          <w:rFonts w:ascii="Times New Roman" w:eastAsia="黑体" w:hAnsi="Times New Roman" w:hint="eastAsia"/>
          <w:b/>
          <w:sz w:val="28"/>
          <w:szCs w:val="28"/>
        </w:rPr>
        <w:t>）</w:t>
      </w:r>
      <w:bookmarkStart w:id="0" w:name="_GoBack"/>
      <w:bookmarkEnd w:id="0"/>
    </w:p>
    <w:tbl>
      <w:tblPr>
        <w:tblW w:w="50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2"/>
        <w:gridCol w:w="790"/>
        <w:gridCol w:w="691"/>
        <w:gridCol w:w="711"/>
        <w:gridCol w:w="711"/>
        <w:gridCol w:w="709"/>
        <w:gridCol w:w="709"/>
        <w:gridCol w:w="850"/>
        <w:gridCol w:w="2067"/>
        <w:gridCol w:w="805"/>
        <w:gridCol w:w="832"/>
      </w:tblGrid>
      <w:tr w:rsidR="009B1105" w:rsidRPr="00563EB8" w:rsidTr="003D5AE9">
        <w:trPr>
          <w:trHeight w:val="495"/>
          <w:jc w:val="center"/>
        </w:trPr>
        <w:tc>
          <w:tcPr>
            <w:tcW w:w="405" w:type="pct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563EB8">
              <w:rPr>
                <w:rFonts w:ascii="Times New Roman" w:hAnsi="Times New Roman"/>
                <w:b/>
                <w:bCs/>
                <w:szCs w:val="21"/>
              </w:rPr>
              <w:t>课程类别</w:t>
            </w:r>
          </w:p>
        </w:tc>
        <w:tc>
          <w:tcPr>
            <w:tcW w:w="1870" w:type="pct"/>
            <w:gridSpan w:val="5"/>
            <w:vAlign w:val="center"/>
          </w:tcPr>
          <w:p w:rsidR="002F0B03" w:rsidRPr="00563EB8" w:rsidRDefault="002F0B03" w:rsidP="0015324D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563EB8">
              <w:rPr>
                <w:rFonts w:ascii="Times New Roman" w:hAnsi="Times New Roman"/>
                <w:b/>
                <w:bCs/>
                <w:szCs w:val="21"/>
              </w:rPr>
              <w:t>对通用标准的符合度情况</w:t>
            </w:r>
          </w:p>
        </w:tc>
        <w:tc>
          <w:tcPr>
            <w:tcW w:w="2725" w:type="pct"/>
            <w:gridSpan w:val="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563EB8">
              <w:rPr>
                <w:rFonts w:ascii="Times New Roman" w:hAnsi="Times New Roman"/>
                <w:b/>
                <w:bCs/>
                <w:szCs w:val="21"/>
              </w:rPr>
              <w:t>对专业补充标准的符合度情况</w:t>
            </w:r>
          </w:p>
        </w:tc>
      </w:tr>
      <w:tr w:rsidR="009B1105" w:rsidRPr="00563EB8" w:rsidTr="003D5AE9">
        <w:trPr>
          <w:trHeight w:val="575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70" w:type="pct"/>
            <w:gridSpan w:val="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563EB8">
              <w:rPr>
                <w:rFonts w:ascii="Times New Roman" w:hAnsi="Times New Roman"/>
                <w:b/>
                <w:bCs/>
                <w:szCs w:val="21"/>
              </w:rPr>
              <w:t>学分比例</w:t>
            </w:r>
          </w:p>
        </w:tc>
        <w:tc>
          <w:tcPr>
            <w:tcW w:w="807" w:type="pct"/>
            <w:gridSpan w:val="2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563EB8">
              <w:rPr>
                <w:rFonts w:ascii="Times New Roman" w:hAnsi="Times New Roman"/>
                <w:b/>
                <w:bCs/>
                <w:szCs w:val="21"/>
              </w:rPr>
              <w:t>知识领域（非课程名称）</w:t>
            </w:r>
          </w:p>
        </w:tc>
        <w:tc>
          <w:tcPr>
            <w:tcW w:w="1070" w:type="pct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563EB8">
              <w:rPr>
                <w:rFonts w:ascii="Times New Roman" w:hAnsi="Times New Roman"/>
                <w:b/>
                <w:bCs/>
                <w:szCs w:val="21"/>
              </w:rPr>
              <w:t>覆盖本知识领域的课程（可以是一门或多门）</w:t>
            </w:r>
          </w:p>
        </w:tc>
        <w:tc>
          <w:tcPr>
            <w:tcW w:w="417" w:type="pct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563EB8">
              <w:rPr>
                <w:rFonts w:ascii="Times New Roman" w:hAnsi="Times New Roman"/>
                <w:b/>
                <w:bCs/>
                <w:szCs w:val="21"/>
              </w:rPr>
              <w:t>课程类型</w:t>
            </w:r>
            <w:r w:rsidRPr="00563EB8">
              <w:rPr>
                <w:rFonts w:ascii="Times New Roman" w:hAnsi="Times New Roman"/>
                <w:b/>
                <w:bCs/>
                <w:szCs w:val="21"/>
              </w:rPr>
              <w:br/>
            </w:r>
            <w:r w:rsidRPr="00563EB8">
              <w:rPr>
                <w:rFonts w:ascii="Times New Roman" w:hAnsi="Times New Roman"/>
                <w:b/>
                <w:bCs/>
                <w:szCs w:val="21"/>
              </w:rPr>
              <w:t>必修</w:t>
            </w:r>
            <w:r w:rsidRPr="00563EB8">
              <w:rPr>
                <w:rFonts w:ascii="Times New Roman" w:hAnsi="Times New Roman"/>
                <w:b/>
                <w:bCs/>
                <w:szCs w:val="21"/>
              </w:rPr>
              <w:t>/</w:t>
            </w:r>
            <w:r w:rsidRPr="00563EB8">
              <w:rPr>
                <w:rFonts w:ascii="Times New Roman" w:hAnsi="Times New Roman"/>
                <w:b/>
                <w:bCs/>
                <w:szCs w:val="21"/>
              </w:rPr>
              <w:t>限选</w:t>
            </w:r>
            <w:r w:rsidRPr="00563EB8">
              <w:rPr>
                <w:rFonts w:ascii="Times New Roman" w:hAnsi="Times New Roman"/>
                <w:b/>
                <w:bCs/>
                <w:szCs w:val="21"/>
              </w:rPr>
              <w:t>/</w:t>
            </w:r>
            <w:r w:rsidRPr="00563EB8">
              <w:rPr>
                <w:rFonts w:ascii="Times New Roman" w:hAnsi="Times New Roman"/>
                <w:b/>
                <w:bCs/>
                <w:szCs w:val="21"/>
              </w:rPr>
              <w:t>选修</w:t>
            </w:r>
          </w:p>
        </w:tc>
        <w:tc>
          <w:tcPr>
            <w:tcW w:w="431" w:type="pct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63EB8">
              <w:rPr>
                <w:rFonts w:ascii="Times New Roman" w:hAnsi="Times New Roman"/>
                <w:b/>
                <w:bCs/>
                <w:color w:val="000000"/>
                <w:szCs w:val="21"/>
              </w:rPr>
              <w:t>含本知识领域的学分数</w:t>
            </w:r>
          </w:p>
        </w:tc>
      </w:tr>
      <w:tr w:rsidR="009B1105" w:rsidRPr="00563EB8" w:rsidTr="003D5AE9">
        <w:trPr>
          <w:trHeight w:val="591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09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563EB8">
              <w:rPr>
                <w:rFonts w:ascii="Times New Roman" w:hAnsi="Times New Roman"/>
                <w:b/>
                <w:bCs/>
                <w:szCs w:val="21"/>
              </w:rPr>
              <w:t>标准要求</w:t>
            </w:r>
          </w:p>
        </w:tc>
        <w:tc>
          <w:tcPr>
            <w:tcW w:w="358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563EB8">
              <w:rPr>
                <w:rFonts w:ascii="Times New Roman" w:hAnsi="Times New Roman"/>
                <w:b/>
                <w:bCs/>
                <w:szCs w:val="21"/>
              </w:rPr>
              <w:t>必修</w:t>
            </w:r>
          </w:p>
        </w:tc>
        <w:tc>
          <w:tcPr>
            <w:tcW w:w="368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563EB8">
              <w:rPr>
                <w:rFonts w:ascii="Times New Roman" w:hAnsi="Times New Roman"/>
                <w:b/>
                <w:bCs/>
                <w:szCs w:val="21"/>
              </w:rPr>
              <w:t>限选最低要求</w:t>
            </w:r>
          </w:p>
        </w:tc>
        <w:tc>
          <w:tcPr>
            <w:tcW w:w="368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563EB8">
              <w:rPr>
                <w:rFonts w:ascii="Times New Roman" w:hAnsi="Times New Roman"/>
                <w:b/>
                <w:bCs/>
                <w:szCs w:val="21"/>
              </w:rPr>
              <w:t>选修最低要求</w:t>
            </w:r>
          </w:p>
        </w:tc>
        <w:tc>
          <w:tcPr>
            <w:tcW w:w="36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ind w:left="1" w:hanging="1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563EB8">
              <w:rPr>
                <w:rFonts w:ascii="Times New Roman" w:hAnsi="Times New Roman"/>
                <w:b/>
                <w:bCs/>
                <w:szCs w:val="21"/>
              </w:rPr>
              <w:t>合计</w:t>
            </w:r>
          </w:p>
        </w:tc>
        <w:tc>
          <w:tcPr>
            <w:tcW w:w="807" w:type="pct"/>
            <w:gridSpan w:val="2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</w:p>
        </w:tc>
        <w:tc>
          <w:tcPr>
            <w:tcW w:w="1070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</w:p>
        </w:tc>
        <w:tc>
          <w:tcPr>
            <w:tcW w:w="41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</w:p>
        </w:tc>
        <w:tc>
          <w:tcPr>
            <w:tcW w:w="431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</w:p>
        </w:tc>
      </w:tr>
      <w:tr w:rsidR="009B1105" w:rsidRPr="00563EB8" w:rsidTr="003D5AE9">
        <w:trPr>
          <w:trHeight w:val="272"/>
          <w:jc w:val="center"/>
        </w:trPr>
        <w:tc>
          <w:tcPr>
            <w:tcW w:w="405" w:type="pct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563EB8">
              <w:rPr>
                <w:rFonts w:ascii="Times New Roman" w:hAnsi="Times New Roman"/>
                <w:szCs w:val="21"/>
              </w:rPr>
              <w:t>数学与自然科学类课程</w:t>
            </w:r>
          </w:p>
        </w:tc>
        <w:tc>
          <w:tcPr>
            <w:tcW w:w="409" w:type="pct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563EB8">
              <w:rPr>
                <w:rFonts w:ascii="Times New Roman" w:hAnsi="Times New Roman"/>
                <w:szCs w:val="21"/>
              </w:rPr>
              <w:t>≥15%</w:t>
            </w:r>
          </w:p>
        </w:tc>
        <w:tc>
          <w:tcPr>
            <w:tcW w:w="358" w:type="pct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7" w:type="pct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7" w:type="pct"/>
            <w:gridSpan w:val="2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数学类</w:t>
            </w: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高等数学</w:t>
            </w:r>
            <w:r w:rsidRPr="006B6F90">
              <w:rPr>
                <w:rFonts w:ascii="Times New Roman" w:hAnsi="Times New Roman"/>
                <w:color w:val="FF0000"/>
                <w:szCs w:val="28"/>
              </w:rPr>
              <w:t>I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10.5</w:t>
            </w:r>
          </w:p>
        </w:tc>
      </w:tr>
      <w:tr w:rsidR="009B1105" w:rsidRPr="00563EB8" w:rsidTr="003D5AE9">
        <w:trPr>
          <w:trHeight w:val="499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7" w:type="pct"/>
            <w:gridSpan w:val="2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工程概率论与数理统计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3.0</w:t>
            </w:r>
          </w:p>
        </w:tc>
      </w:tr>
      <w:tr w:rsidR="009B1105" w:rsidRPr="00563EB8" w:rsidTr="003D5AE9">
        <w:trPr>
          <w:trHeight w:val="526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7" w:type="pct"/>
            <w:gridSpan w:val="2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工程线性代数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3.0</w:t>
            </w:r>
          </w:p>
        </w:tc>
      </w:tr>
      <w:tr w:rsidR="009B1105" w:rsidRPr="00563EB8" w:rsidTr="003D5AE9">
        <w:trPr>
          <w:trHeight w:val="283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7" w:type="pct"/>
            <w:gridSpan w:val="2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计算方法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2.0</w:t>
            </w:r>
          </w:p>
        </w:tc>
      </w:tr>
      <w:tr w:rsidR="009B1105" w:rsidRPr="00563EB8" w:rsidTr="003D5AE9">
        <w:trPr>
          <w:trHeight w:val="276"/>
          <w:jc w:val="center"/>
        </w:trPr>
        <w:tc>
          <w:tcPr>
            <w:tcW w:w="405" w:type="pct"/>
            <w:vMerge/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409" w:type="pct"/>
            <w:vMerge/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58" w:type="pct"/>
            <w:vMerge/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7" w:type="pct"/>
            <w:vMerge/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7" w:type="pct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自然科学类</w:t>
            </w:r>
          </w:p>
        </w:tc>
        <w:tc>
          <w:tcPr>
            <w:tcW w:w="440" w:type="pct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物理</w:t>
            </w: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大学物理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6.0</w:t>
            </w:r>
          </w:p>
        </w:tc>
      </w:tr>
      <w:tr w:rsidR="009B1105" w:rsidRPr="00563EB8" w:rsidTr="003D5AE9">
        <w:trPr>
          <w:trHeight w:val="267"/>
          <w:jc w:val="center"/>
        </w:trPr>
        <w:tc>
          <w:tcPr>
            <w:tcW w:w="405" w:type="pct"/>
            <w:vMerge/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409" w:type="pct"/>
            <w:vMerge/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58" w:type="pct"/>
            <w:vMerge/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7" w:type="pct"/>
            <w:vMerge/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440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物理实验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2.0</w:t>
            </w:r>
          </w:p>
        </w:tc>
      </w:tr>
      <w:tr w:rsidR="009B1105" w:rsidRPr="00563EB8" w:rsidTr="003D5AE9">
        <w:trPr>
          <w:trHeight w:val="401"/>
          <w:jc w:val="center"/>
        </w:trPr>
        <w:tc>
          <w:tcPr>
            <w:tcW w:w="405" w:type="pct"/>
            <w:vMerge/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409" w:type="pct"/>
            <w:vMerge/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58" w:type="pct"/>
            <w:vMerge/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7" w:type="pct"/>
            <w:vMerge/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44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化学</w:t>
            </w: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工程化学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3.0</w:t>
            </w:r>
          </w:p>
        </w:tc>
      </w:tr>
      <w:tr w:rsidR="009B1105" w:rsidRPr="00563EB8" w:rsidTr="003D5AE9">
        <w:trPr>
          <w:trHeight w:val="183"/>
          <w:jc w:val="center"/>
        </w:trPr>
        <w:tc>
          <w:tcPr>
            <w:tcW w:w="405" w:type="pct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563EB8">
              <w:rPr>
                <w:rFonts w:ascii="Times New Roman" w:hAnsi="Times New Roman"/>
                <w:szCs w:val="21"/>
              </w:rPr>
              <w:t>工程基础类课程</w:t>
            </w:r>
          </w:p>
        </w:tc>
        <w:tc>
          <w:tcPr>
            <w:tcW w:w="409" w:type="pct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eastAsia="Adobe 黑体 Std R" w:hAnsi="Times New Roman"/>
                <w:szCs w:val="21"/>
              </w:rPr>
            </w:pPr>
            <w:r w:rsidRPr="00563EB8">
              <w:rPr>
                <w:rFonts w:ascii="Times New Roman" w:eastAsia="Adobe 黑体 Std R" w:hAnsi="Times New Roman"/>
                <w:szCs w:val="21"/>
              </w:rPr>
              <w:t>≥30%</w:t>
            </w:r>
          </w:p>
        </w:tc>
        <w:tc>
          <w:tcPr>
            <w:tcW w:w="358" w:type="pct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eastAsia="Adobe 黑体 Std R" w:hAnsi="Times New Roman"/>
                <w:szCs w:val="21"/>
              </w:rPr>
            </w:pPr>
          </w:p>
        </w:tc>
        <w:tc>
          <w:tcPr>
            <w:tcW w:w="368" w:type="pct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eastAsia="Adobe 黑体 Std R" w:hAnsi="Times New Roman"/>
                <w:szCs w:val="21"/>
              </w:rPr>
            </w:pPr>
          </w:p>
        </w:tc>
        <w:tc>
          <w:tcPr>
            <w:tcW w:w="368" w:type="pct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eastAsia="Adobe 黑体 Std R" w:hAnsi="Times New Roman"/>
                <w:szCs w:val="21"/>
              </w:rPr>
            </w:pPr>
          </w:p>
        </w:tc>
        <w:tc>
          <w:tcPr>
            <w:tcW w:w="367" w:type="pct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center"/>
              <w:rPr>
                <w:rFonts w:ascii="Times New Roman" w:eastAsia="Adobe 黑体 Std R" w:hAnsi="Times New Roman"/>
                <w:szCs w:val="21"/>
              </w:rPr>
            </w:pPr>
          </w:p>
        </w:tc>
        <w:tc>
          <w:tcPr>
            <w:tcW w:w="807" w:type="pct"/>
            <w:gridSpan w:val="2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力学</w:t>
            </w: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理论力学</w:t>
            </w:r>
            <w:r w:rsidRPr="006B6F90">
              <w:rPr>
                <w:rFonts w:ascii="Times New Roman" w:hAnsi="Times New Roman" w:cs="宋体" w:hint="eastAsia"/>
                <w:color w:val="FF0000"/>
                <w:szCs w:val="21"/>
              </w:rPr>
              <w:t>Ⅱ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3.5</w:t>
            </w:r>
          </w:p>
        </w:tc>
      </w:tr>
      <w:tr w:rsidR="009B1105" w:rsidRPr="00563EB8" w:rsidTr="003D5AE9">
        <w:trPr>
          <w:trHeight w:val="331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7" w:type="pct"/>
            <w:gridSpan w:val="2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材料力学</w:t>
            </w:r>
            <w:r w:rsidRPr="006B6F90">
              <w:rPr>
                <w:rFonts w:ascii="Times New Roman" w:hAnsi="Times New Roman" w:cs="宋体" w:hint="eastAsia"/>
                <w:color w:val="FF0000"/>
                <w:szCs w:val="21"/>
              </w:rPr>
              <w:t>Ⅱ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4.0</w:t>
            </w:r>
          </w:p>
        </w:tc>
      </w:tr>
      <w:tr w:rsidR="009B1105" w:rsidRPr="00563EB8" w:rsidTr="003D5AE9">
        <w:trPr>
          <w:trHeight w:val="409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7" w:type="pct"/>
            <w:gridSpan w:val="2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热流体</w:t>
            </w: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工程流体力学</w:t>
            </w:r>
            <w:r w:rsidRPr="006B6F90">
              <w:rPr>
                <w:rFonts w:ascii="Times New Roman" w:hAnsi="Times New Roman" w:cs="宋体" w:hint="eastAsia"/>
                <w:color w:val="FF0000"/>
                <w:szCs w:val="21"/>
              </w:rPr>
              <w:t>Ⅱ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1.5</w:t>
            </w:r>
          </w:p>
        </w:tc>
      </w:tr>
      <w:tr w:rsidR="009B1105" w:rsidRPr="00563EB8" w:rsidTr="003D5AE9">
        <w:trPr>
          <w:trHeight w:val="403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7" w:type="pct"/>
            <w:gridSpan w:val="2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工程热力学</w:t>
            </w:r>
            <w:r w:rsidRPr="006B6F90">
              <w:rPr>
                <w:rFonts w:ascii="Times New Roman" w:hAnsi="Times New Roman" w:cs="宋体" w:hint="eastAsia"/>
                <w:color w:val="FF0000"/>
                <w:szCs w:val="21"/>
              </w:rPr>
              <w:t>Ⅱ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1.5</w:t>
            </w:r>
          </w:p>
        </w:tc>
      </w:tr>
      <w:tr w:rsidR="009B1105" w:rsidRPr="00563EB8" w:rsidTr="003D5AE9">
        <w:trPr>
          <w:trHeight w:val="270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7" w:type="pct"/>
            <w:gridSpan w:val="2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电工电子学</w:t>
            </w: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电工技术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3.5</w:t>
            </w:r>
          </w:p>
        </w:tc>
      </w:tr>
      <w:tr w:rsidR="009B1105" w:rsidRPr="00563EB8" w:rsidTr="003D5AE9">
        <w:trPr>
          <w:trHeight w:val="342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7" w:type="pct"/>
            <w:gridSpan w:val="2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电子技术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3.5</w:t>
            </w:r>
          </w:p>
        </w:tc>
      </w:tr>
      <w:tr w:rsidR="009B1105" w:rsidRPr="00563EB8" w:rsidTr="003D5AE9">
        <w:trPr>
          <w:trHeight w:val="256"/>
          <w:jc w:val="center"/>
        </w:trPr>
        <w:tc>
          <w:tcPr>
            <w:tcW w:w="405" w:type="pct"/>
            <w:vMerge/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409" w:type="pct"/>
            <w:vMerge/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58" w:type="pct"/>
            <w:vMerge/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7" w:type="pct"/>
            <w:vMerge/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7" w:type="pct"/>
            <w:gridSpan w:val="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材料科学基础</w:t>
            </w: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机械工程材料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2.0</w:t>
            </w:r>
          </w:p>
        </w:tc>
      </w:tr>
      <w:tr w:rsidR="003D5AE9" w:rsidRPr="00563EB8" w:rsidTr="003D5AE9">
        <w:trPr>
          <w:trHeight w:val="105"/>
          <w:jc w:val="center"/>
        </w:trPr>
        <w:tc>
          <w:tcPr>
            <w:tcW w:w="405" w:type="pct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563EB8">
              <w:rPr>
                <w:rFonts w:ascii="Times New Roman" w:hAnsi="Times New Roman"/>
                <w:szCs w:val="21"/>
              </w:rPr>
              <w:t>专业基础类课程</w:t>
            </w: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7" w:type="pct"/>
            <w:gridSpan w:val="2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机械设计原理与方法</w:t>
            </w: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机械原理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3.0</w:t>
            </w:r>
          </w:p>
        </w:tc>
      </w:tr>
      <w:tr w:rsidR="003D5AE9" w:rsidRPr="00563EB8" w:rsidTr="003D5AE9">
        <w:trPr>
          <w:trHeight w:val="496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7" w:type="pct"/>
            <w:gridSpan w:val="2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机械设计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3.0</w:t>
            </w:r>
          </w:p>
        </w:tc>
      </w:tr>
      <w:tr w:rsidR="003D5AE9" w:rsidRPr="00563EB8" w:rsidTr="003D5AE9">
        <w:trPr>
          <w:trHeight w:val="562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7" w:type="pct"/>
            <w:gridSpan w:val="2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画法几何及机械制图</w:t>
            </w:r>
            <w:r w:rsidRPr="006B6F90">
              <w:rPr>
                <w:rFonts w:ascii="Times New Roman" w:hAnsi="Times New Roman" w:cs="宋体" w:hint="eastAsia"/>
                <w:color w:val="FF0000"/>
                <w:szCs w:val="21"/>
              </w:rPr>
              <w:t>Ⅰ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6.5</w:t>
            </w:r>
          </w:p>
        </w:tc>
      </w:tr>
      <w:tr w:rsidR="003D5AE9" w:rsidRPr="00563EB8" w:rsidTr="003D5AE9">
        <w:trPr>
          <w:trHeight w:val="385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7" w:type="pct"/>
            <w:gridSpan w:val="2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互换性与技术测量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2.0</w:t>
            </w:r>
          </w:p>
        </w:tc>
      </w:tr>
      <w:tr w:rsidR="003D5AE9" w:rsidRPr="00563EB8" w:rsidTr="003D5AE9">
        <w:trPr>
          <w:trHeight w:val="296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7" w:type="pct"/>
            <w:gridSpan w:val="2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机械制造工程原理与技术</w:t>
            </w: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材料成型技术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2.0</w:t>
            </w:r>
          </w:p>
        </w:tc>
      </w:tr>
      <w:tr w:rsidR="003D5AE9" w:rsidRPr="00563EB8" w:rsidTr="003D5AE9">
        <w:trPr>
          <w:trHeight w:val="101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7" w:type="pct"/>
            <w:gridSpan w:val="2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机械制造学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4.5</w:t>
            </w:r>
          </w:p>
        </w:tc>
      </w:tr>
      <w:tr w:rsidR="003D5AE9" w:rsidRPr="00563EB8" w:rsidTr="003D5AE9">
        <w:trPr>
          <w:trHeight w:val="521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7" w:type="pct"/>
            <w:gridSpan w:val="2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机械系统中的传动与控制</w:t>
            </w: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控制工程基础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2.0</w:t>
            </w:r>
          </w:p>
        </w:tc>
      </w:tr>
      <w:tr w:rsidR="003D5AE9" w:rsidRPr="00563EB8" w:rsidTr="003D5AE9">
        <w:trPr>
          <w:trHeight w:val="403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7" w:type="pct"/>
            <w:gridSpan w:val="2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液压与气压传动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2.0</w:t>
            </w:r>
          </w:p>
        </w:tc>
      </w:tr>
      <w:tr w:rsidR="003D5AE9" w:rsidRPr="00563EB8" w:rsidTr="003D5AE9">
        <w:trPr>
          <w:trHeight w:val="477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7" w:type="pct"/>
            <w:gridSpan w:val="2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计算机应用技术</w:t>
            </w: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C</w:t>
            </w:r>
            <w:r w:rsidRPr="006B6F90">
              <w:rPr>
                <w:rFonts w:ascii="Times New Roman" w:hAnsi="Times New Roman"/>
                <w:color w:val="FF0000"/>
                <w:szCs w:val="21"/>
              </w:rPr>
              <w:t>语言程序设计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4.0</w:t>
            </w:r>
          </w:p>
        </w:tc>
      </w:tr>
      <w:tr w:rsidR="003D5AE9" w:rsidRPr="00563EB8" w:rsidTr="003D5AE9">
        <w:trPr>
          <w:trHeight w:val="310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7" w:type="pct"/>
            <w:gridSpan w:val="2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大学计算机基础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2.0</w:t>
            </w:r>
          </w:p>
        </w:tc>
      </w:tr>
      <w:tr w:rsidR="003D5AE9" w:rsidRPr="00563EB8" w:rsidTr="003D5AE9">
        <w:trPr>
          <w:trHeight w:val="90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563EB8" w:rsidRDefault="0058147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7" w:type="pct"/>
            <w:gridSpan w:val="2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微机原理及应用</w:t>
            </w:r>
            <w:r w:rsidRPr="006B6F90">
              <w:rPr>
                <w:rFonts w:ascii="Times New Roman" w:hAnsi="Times New Roman" w:cs="宋体" w:hint="eastAsia"/>
                <w:color w:val="FF0000"/>
                <w:szCs w:val="21"/>
              </w:rPr>
              <w:t>Ⅱ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1473" w:rsidRPr="006B6F90" w:rsidRDefault="0058147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3.5</w:t>
            </w:r>
          </w:p>
        </w:tc>
      </w:tr>
      <w:tr w:rsidR="009B1105" w:rsidRPr="00563EB8" w:rsidTr="003D5AE9">
        <w:trPr>
          <w:trHeight w:val="211"/>
          <w:jc w:val="center"/>
        </w:trPr>
        <w:tc>
          <w:tcPr>
            <w:tcW w:w="405" w:type="pct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563EB8">
              <w:rPr>
                <w:rFonts w:ascii="Times New Roman" w:hAnsi="Times New Roman"/>
                <w:szCs w:val="21"/>
              </w:rPr>
              <w:t>专业类课程</w:t>
            </w: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7" w:type="pct"/>
            <w:gridSpan w:val="2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机械设计制造及其自动化专业导论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1.0</w:t>
            </w:r>
          </w:p>
        </w:tc>
      </w:tr>
      <w:tr w:rsidR="009B1105" w:rsidRPr="00563EB8" w:rsidTr="003D5AE9">
        <w:trPr>
          <w:trHeight w:val="189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7" w:type="pct"/>
            <w:gridSpan w:val="2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数控机床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2.0</w:t>
            </w:r>
          </w:p>
        </w:tc>
      </w:tr>
      <w:tr w:rsidR="009B1105" w:rsidRPr="00563EB8" w:rsidTr="003D5AE9">
        <w:trPr>
          <w:trHeight w:val="1126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7" w:type="pct"/>
            <w:gridSpan w:val="2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Advanced Manufacturing Technology(</w:t>
            </w:r>
            <w:r w:rsidRPr="006B6F90">
              <w:rPr>
                <w:rFonts w:ascii="Times New Roman" w:hAnsi="Times New Roman"/>
                <w:color w:val="FF0000"/>
                <w:szCs w:val="21"/>
              </w:rPr>
              <w:t>先进制造技术</w:t>
            </w:r>
            <w:r w:rsidRPr="006B6F90">
              <w:rPr>
                <w:rFonts w:ascii="Times New Roman" w:hAnsi="Times New Roman"/>
                <w:color w:val="FF0000"/>
                <w:szCs w:val="21"/>
              </w:rPr>
              <w:t>)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1.0</w:t>
            </w:r>
          </w:p>
        </w:tc>
      </w:tr>
      <w:tr w:rsidR="009B1105" w:rsidRPr="00563EB8" w:rsidTr="003D5AE9">
        <w:trPr>
          <w:trHeight w:val="146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7" w:type="pct"/>
            <w:gridSpan w:val="2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CAD/CAM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F0B03" w:rsidRPr="006B6F90" w:rsidRDefault="002F0B03" w:rsidP="0015324D">
            <w:pPr>
              <w:rPr>
                <w:color w:val="FF0000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2.0</w:t>
            </w:r>
          </w:p>
        </w:tc>
      </w:tr>
      <w:tr w:rsidR="009B1105" w:rsidRPr="00563EB8" w:rsidTr="003D5AE9">
        <w:trPr>
          <w:trHeight w:val="91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7" w:type="pct"/>
            <w:gridSpan w:val="2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工业机器人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F0B03" w:rsidRPr="006B6F90" w:rsidRDefault="002F0B03" w:rsidP="0015324D">
            <w:pPr>
              <w:rPr>
                <w:color w:val="FF0000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2.5</w:t>
            </w:r>
          </w:p>
        </w:tc>
      </w:tr>
      <w:tr w:rsidR="009B1105" w:rsidRPr="00563EB8" w:rsidTr="003D5AE9">
        <w:trPr>
          <w:trHeight w:val="322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7" w:type="pct"/>
            <w:gridSpan w:val="2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机械制造装备设计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jc w:val="center"/>
              <w:rPr>
                <w:color w:val="FF0000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3.0</w:t>
            </w:r>
          </w:p>
        </w:tc>
      </w:tr>
      <w:tr w:rsidR="009B1105" w:rsidRPr="00563EB8" w:rsidTr="003D5AE9">
        <w:trPr>
          <w:trHeight w:val="315"/>
          <w:jc w:val="center"/>
        </w:trPr>
        <w:tc>
          <w:tcPr>
            <w:tcW w:w="405" w:type="pct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563EB8">
              <w:rPr>
                <w:rFonts w:ascii="Times New Roman" w:hAnsi="Times New Roman"/>
                <w:szCs w:val="21"/>
              </w:rPr>
              <w:t>工程实践与毕业设计（论文）</w:t>
            </w:r>
          </w:p>
        </w:tc>
        <w:tc>
          <w:tcPr>
            <w:tcW w:w="409" w:type="pct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563EB8">
              <w:rPr>
                <w:rFonts w:ascii="Times New Roman" w:hAnsi="Times New Roman"/>
                <w:szCs w:val="21"/>
              </w:rPr>
              <w:t>≥20%</w:t>
            </w:r>
          </w:p>
        </w:tc>
        <w:tc>
          <w:tcPr>
            <w:tcW w:w="358" w:type="pct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7" w:type="pct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7" w:type="pct"/>
            <w:gridSpan w:val="2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工程训练</w:t>
            </w:r>
            <w:r w:rsidRPr="006B6F90">
              <w:rPr>
                <w:rFonts w:ascii="Times New Roman" w:hAnsi="Times New Roman" w:cs="宋体" w:hint="eastAsia"/>
                <w:color w:val="FF0000"/>
                <w:szCs w:val="21"/>
              </w:rPr>
              <w:t>Ⅰ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6.0</w:t>
            </w:r>
          </w:p>
        </w:tc>
      </w:tr>
      <w:tr w:rsidR="009B1105" w:rsidRPr="00563EB8" w:rsidTr="003D5AE9">
        <w:trPr>
          <w:trHeight w:val="154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807" w:type="pct"/>
            <w:gridSpan w:val="2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制图测绘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1.0</w:t>
            </w:r>
          </w:p>
        </w:tc>
      </w:tr>
      <w:tr w:rsidR="009B1105" w:rsidRPr="00563EB8" w:rsidTr="003D5AE9">
        <w:trPr>
          <w:trHeight w:val="154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807" w:type="pct"/>
            <w:gridSpan w:val="2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机械运动方案课程设计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2.0</w:t>
            </w:r>
          </w:p>
        </w:tc>
      </w:tr>
      <w:tr w:rsidR="009B1105" w:rsidRPr="00563EB8" w:rsidTr="003D5AE9">
        <w:trPr>
          <w:trHeight w:val="154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807" w:type="pct"/>
            <w:gridSpan w:val="2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认识实习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1.0</w:t>
            </w:r>
          </w:p>
        </w:tc>
      </w:tr>
      <w:tr w:rsidR="009B1105" w:rsidRPr="00563EB8" w:rsidTr="003D5AE9">
        <w:trPr>
          <w:trHeight w:val="154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807" w:type="pct"/>
            <w:gridSpan w:val="2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机械设计课程设计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3.0</w:t>
            </w:r>
          </w:p>
        </w:tc>
      </w:tr>
      <w:tr w:rsidR="009B1105" w:rsidRPr="00563EB8" w:rsidTr="003D5AE9">
        <w:trPr>
          <w:trHeight w:val="154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807" w:type="pct"/>
            <w:gridSpan w:val="2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机械制造学课程设计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2.0</w:t>
            </w:r>
          </w:p>
        </w:tc>
      </w:tr>
      <w:tr w:rsidR="009B1105" w:rsidRPr="00563EB8" w:rsidTr="003D5AE9">
        <w:trPr>
          <w:trHeight w:val="154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807" w:type="pct"/>
            <w:gridSpan w:val="2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生产实习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2.0</w:t>
            </w:r>
          </w:p>
        </w:tc>
      </w:tr>
      <w:tr w:rsidR="009B1105" w:rsidRPr="00563EB8" w:rsidTr="003D5AE9">
        <w:trPr>
          <w:trHeight w:val="154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807" w:type="pct"/>
            <w:gridSpan w:val="2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机械创新创业专题设计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3.0</w:t>
            </w:r>
          </w:p>
        </w:tc>
      </w:tr>
      <w:tr w:rsidR="009B1105" w:rsidRPr="00563EB8" w:rsidTr="003D5AE9">
        <w:trPr>
          <w:trHeight w:val="154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807" w:type="pct"/>
            <w:gridSpan w:val="2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机械制造装备设计课程设计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3.0</w:t>
            </w:r>
          </w:p>
        </w:tc>
      </w:tr>
      <w:tr w:rsidR="009B1105" w:rsidRPr="00563EB8" w:rsidTr="003D5AE9">
        <w:trPr>
          <w:trHeight w:val="154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807" w:type="pct"/>
            <w:gridSpan w:val="2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机制专业综合实验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1.0</w:t>
            </w:r>
          </w:p>
        </w:tc>
      </w:tr>
      <w:tr w:rsidR="009B1105" w:rsidRPr="00563EB8" w:rsidTr="003D5AE9">
        <w:trPr>
          <w:trHeight w:val="154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807" w:type="pct"/>
            <w:gridSpan w:val="2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毕业设计（论文）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15.0</w:t>
            </w:r>
          </w:p>
        </w:tc>
      </w:tr>
      <w:tr w:rsidR="009B1105" w:rsidRPr="00563EB8" w:rsidTr="003D5AE9">
        <w:trPr>
          <w:trHeight w:val="90"/>
          <w:jc w:val="center"/>
        </w:trPr>
        <w:tc>
          <w:tcPr>
            <w:tcW w:w="405" w:type="pct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563EB8">
              <w:rPr>
                <w:rFonts w:ascii="Times New Roman" w:hAnsi="Times New Roman"/>
                <w:szCs w:val="21"/>
              </w:rPr>
              <w:t>人文社会科学类通识教育课</w:t>
            </w:r>
            <w:r w:rsidRPr="00563EB8">
              <w:rPr>
                <w:rFonts w:ascii="Times New Roman" w:hAnsi="Times New Roman"/>
                <w:szCs w:val="21"/>
              </w:rPr>
              <w:lastRenderedPageBreak/>
              <w:t>程</w:t>
            </w:r>
          </w:p>
        </w:tc>
        <w:tc>
          <w:tcPr>
            <w:tcW w:w="409" w:type="pct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  <w:r w:rsidRPr="00563EB8">
              <w:rPr>
                <w:rFonts w:ascii="Times New Roman" w:hAnsi="Times New Roman"/>
                <w:szCs w:val="21"/>
              </w:rPr>
              <w:lastRenderedPageBreak/>
              <w:t>≥15%</w:t>
            </w:r>
          </w:p>
        </w:tc>
        <w:tc>
          <w:tcPr>
            <w:tcW w:w="358" w:type="pct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8" w:type="pct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67" w:type="pct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7" w:type="pct"/>
            <w:gridSpan w:val="2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思想道德修养与法律基础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3.0</w:t>
            </w:r>
          </w:p>
        </w:tc>
      </w:tr>
      <w:tr w:rsidR="009B1105" w:rsidRPr="00563EB8" w:rsidTr="003D5AE9">
        <w:trPr>
          <w:trHeight w:val="258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807" w:type="pct"/>
            <w:gridSpan w:val="2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大学英语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16.0</w:t>
            </w:r>
          </w:p>
        </w:tc>
      </w:tr>
      <w:tr w:rsidR="009B1105" w:rsidRPr="00563EB8" w:rsidTr="003D5AE9">
        <w:trPr>
          <w:trHeight w:val="258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807" w:type="pct"/>
            <w:gridSpan w:val="2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中国近现代史纲要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2.0</w:t>
            </w:r>
          </w:p>
        </w:tc>
      </w:tr>
      <w:tr w:rsidR="009B1105" w:rsidRPr="00563EB8" w:rsidTr="003D5AE9">
        <w:trPr>
          <w:trHeight w:val="258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807" w:type="pct"/>
            <w:gridSpan w:val="2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毛泽东思想和中国</w:t>
            </w:r>
            <w:r w:rsidRPr="006B6F90">
              <w:rPr>
                <w:rFonts w:ascii="Times New Roman" w:hAnsi="Times New Roman"/>
                <w:color w:val="FF0000"/>
                <w:szCs w:val="21"/>
              </w:rPr>
              <w:lastRenderedPageBreak/>
              <w:t>特色社会主义理论体系概论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lastRenderedPageBreak/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6.0</w:t>
            </w:r>
          </w:p>
        </w:tc>
      </w:tr>
      <w:tr w:rsidR="009B1105" w:rsidRPr="00563EB8" w:rsidTr="003D5AE9">
        <w:trPr>
          <w:trHeight w:val="258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807" w:type="pct"/>
            <w:gridSpan w:val="2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军事理论及国防教育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1.0</w:t>
            </w:r>
          </w:p>
        </w:tc>
      </w:tr>
      <w:tr w:rsidR="009B1105" w:rsidRPr="00563EB8" w:rsidTr="003D5AE9">
        <w:trPr>
          <w:trHeight w:val="258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807" w:type="pct"/>
            <w:gridSpan w:val="2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形势政策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2.0</w:t>
            </w:r>
          </w:p>
        </w:tc>
      </w:tr>
      <w:tr w:rsidR="009B1105" w:rsidRPr="00563EB8" w:rsidTr="003D5AE9">
        <w:trPr>
          <w:trHeight w:val="297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807" w:type="pct"/>
            <w:gridSpan w:val="2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就业创业指导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2.0</w:t>
            </w:r>
          </w:p>
        </w:tc>
      </w:tr>
      <w:tr w:rsidR="009B1105" w:rsidRPr="00563EB8" w:rsidTr="003D5AE9">
        <w:trPr>
          <w:trHeight w:val="90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807" w:type="pct"/>
            <w:gridSpan w:val="2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体育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4.0</w:t>
            </w:r>
          </w:p>
        </w:tc>
      </w:tr>
      <w:tr w:rsidR="009B1105" w:rsidRPr="00563EB8" w:rsidTr="003D5AE9">
        <w:trPr>
          <w:trHeight w:val="228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807" w:type="pct"/>
            <w:gridSpan w:val="2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经济和管理</w:t>
            </w: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tabs>
                <w:tab w:val="left" w:pos="442"/>
              </w:tabs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马克思主义基本原理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3.0</w:t>
            </w:r>
          </w:p>
        </w:tc>
      </w:tr>
      <w:tr w:rsidR="009B1105" w:rsidRPr="00563EB8" w:rsidTr="003D5AE9">
        <w:trPr>
          <w:trHeight w:val="90"/>
          <w:jc w:val="center"/>
        </w:trPr>
        <w:tc>
          <w:tcPr>
            <w:tcW w:w="405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09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5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8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67" w:type="pct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807" w:type="pct"/>
            <w:gridSpan w:val="2"/>
            <w:vMerge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70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企业管理概论</w:t>
            </w:r>
          </w:p>
        </w:tc>
        <w:tc>
          <w:tcPr>
            <w:tcW w:w="417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必修</w:t>
            </w:r>
          </w:p>
        </w:tc>
        <w:tc>
          <w:tcPr>
            <w:tcW w:w="431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6B6F90" w:rsidRDefault="002F0B03" w:rsidP="0015324D">
            <w:pPr>
              <w:snapToGrid w:val="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6B6F90">
              <w:rPr>
                <w:rFonts w:ascii="Times New Roman" w:hAnsi="Times New Roman"/>
                <w:color w:val="FF0000"/>
                <w:szCs w:val="21"/>
              </w:rPr>
              <w:t>2.0</w:t>
            </w:r>
          </w:p>
        </w:tc>
      </w:tr>
      <w:tr w:rsidR="002F0B03" w:rsidRPr="00563EB8" w:rsidTr="009B1105">
        <w:trPr>
          <w:trHeight w:val="584"/>
          <w:jc w:val="center"/>
        </w:trPr>
        <w:tc>
          <w:tcPr>
            <w:tcW w:w="405" w:type="pc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F0B03" w:rsidRPr="00563EB8" w:rsidRDefault="002F0B03" w:rsidP="0015324D"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563EB8">
              <w:rPr>
                <w:rFonts w:ascii="Times New Roman" w:hAnsi="Times New Roman"/>
                <w:szCs w:val="21"/>
              </w:rPr>
              <w:t>备注</w:t>
            </w:r>
          </w:p>
        </w:tc>
        <w:tc>
          <w:tcPr>
            <w:tcW w:w="4595" w:type="pct"/>
            <w:gridSpan w:val="10"/>
            <w:vAlign w:val="center"/>
          </w:tcPr>
          <w:p w:rsidR="002F0B03" w:rsidRPr="00563EB8" w:rsidRDefault="002F0B03" w:rsidP="00417371">
            <w:pPr>
              <w:snapToGrid w:val="0"/>
              <w:ind w:firstLineChars="200" w:firstLine="420"/>
              <w:rPr>
                <w:rFonts w:ascii="Times New Roman" w:hAnsi="Times New Roman"/>
                <w:szCs w:val="21"/>
              </w:rPr>
            </w:pPr>
            <w:bookmarkStart w:id="1" w:name="OLE_LINK6"/>
            <w:bookmarkStart w:id="2" w:name="OLE_LINK7"/>
            <w:r w:rsidRPr="004D6BB9">
              <w:rPr>
                <w:rFonts w:ascii="Times New Roman" w:hAnsi="Times New Roman" w:hint="eastAsia"/>
                <w:szCs w:val="21"/>
              </w:rPr>
              <w:t>201</w:t>
            </w:r>
            <w:r w:rsidR="006B6F90">
              <w:rPr>
                <w:rFonts w:ascii="Times New Roman" w:hAnsi="Times New Roman"/>
                <w:szCs w:val="21"/>
              </w:rPr>
              <w:t>8</w:t>
            </w:r>
            <w:r w:rsidRPr="004D6BB9">
              <w:rPr>
                <w:rFonts w:ascii="Times New Roman" w:hAnsi="Times New Roman" w:hint="eastAsia"/>
                <w:szCs w:val="21"/>
              </w:rPr>
              <w:t>版培养计划</w:t>
            </w:r>
            <w:r>
              <w:rPr>
                <w:rFonts w:ascii="Times New Roman" w:hAnsi="Times New Roman" w:hint="eastAsia"/>
                <w:szCs w:val="21"/>
              </w:rPr>
              <w:t>总学分</w:t>
            </w:r>
            <w:r w:rsidR="00417371">
              <w:rPr>
                <w:rFonts w:ascii="Times New Roman" w:hAnsi="Times New Roman"/>
                <w:szCs w:val="21"/>
              </w:rPr>
              <w:t>***</w:t>
            </w:r>
            <w:r w:rsidR="00417371">
              <w:rPr>
                <w:rFonts w:ascii="Times New Roman" w:hAnsi="Times New Roman" w:hint="eastAsia"/>
                <w:szCs w:val="21"/>
              </w:rPr>
              <w:t>（</w:t>
            </w:r>
            <w:r w:rsidR="00417371">
              <w:rPr>
                <w:rFonts w:ascii="Times New Roman" w:hAnsi="Times New Roman"/>
                <w:szCs w:val="21"/>
              </w:rPr>
              <w:t>不含综合素质和社会责任教育学分）</w:t>
            </w:r>
            <w:r>
              <w:rPr>
                <w:rFonts w:ascii="Times New Roman" w:hAnsi="Times New Roman" w:hint="eastAsia"/>
                <w:szCs w:val="21"/>
              </w:rPr>
              <w:t>，“</w:t>
            </w:r>
            <w:r w:rsidRPr="00563EB8">
              <w:rPr>
                <w:rFonts w:ascii="Times New Roman" w:hAnsi="Times New Roman"/>
                <w:szCs w:val="21"/>
              </w:rPr>
              <w:t>数学与自然科学类课程</w:t>
            </w:r>
            <w:r>
              <w:rPr>
                <w:rFonts w:ascii="Times New Roman" w:hAnsi="Times New Roman" w:hint="eastAsia"/>
                <w:szCs w:val="21"/>
              </w:rPr>
              <w:t>”占总学分比例</w:t>
            </w:r>
            <w:r w:rsidR="00417371">
              <w:rPr>
                <w:rFonts w:ascii="Times New Roman" w:hAnsi="Times New Roman"/>
                <w:szCs w:val="21"/>
              </w:rPr>
              <w:t>**.*</w:t>
            </w:r>
            <w:r>
              <w:rPr>
                <w:rFonts w:ascii="Times New Roman" w:hAnsi="Times New Roman" w:hint="eastAsia"/>
                <w:szCs w:val="21"/>
              </w:rPr>
              <w:t>%</w:t>
            </w:r>
            <w:r>
              <w:rPr>
                <w:rFonts w:ascii="Times New Roman" w:hAnsi="Times New Roman" w:hint="eastAsia"/>
                <w:szCs w:val="21"/>
              </w:rPr>
              <w:t>，“</w:t>
            </w:r>
            <w:r w:rsidRPr="00563EB8">
              <w:rPr>
                <w:rFonts w:ascii="Times New Roman" w:hAnsi="Times New Roman"/>
                <w:szCs w:val="21"/>
              </w:rPr>
              <w:t>工程基础类课程</w:t>
            </w:r>
            <w:r>
              <w:rPr>
                <w:rFonts w:ascii="Times New Roman" w:hAnsi="Times New Roman" w:hint="eastAsia"/>
                <w:szCs w:val="21"/>
              </w:rPr>
              <w:t>、</w:t>
            </w:r>
            <w:r w:rsidRPr="00563EB8">
              <w:rPr>
                <w:rFonts w:ascii="Times New Roman" w:hAnsi="Times New Roman"/>
                <w:szCs w:val="21"/>
              </w:rPr>
              <w:t>专业基础类课程</w:t>
            </w:r>
            <w:r>
              <w:rPr>
                <w:rFonts w:ascii="Times New Roman" w:hAnsi="Times New Roman" w:hint="eastAsia"/>
                <w:szCs w:val="21"/>
              </w:rPr>
              <w:t>、</w:t>
            </w:r>
            <w:r w:rsidRPr="00563EB8">
              <w:rPr>
                <w:rFonts w:ascii="Times New Roman" w:hAnsi="Times New Roman"/>
                <w:szCs w:val="21"/>
              </w:rPr>
              <w:t>专业类课程</w:t>
            </w:r>
            <w:r>
              <w:rPr>
                <w:rFonts w:ascii="Times New Roman" w:hAnsi="Times New Roman" w:hint="eastAsia"/>
                <w:szCs w:val="21"/>
              </w:rPr>
              <w:t>”占总学分比例</w:t>
            </w:r>
            <w:r w:rsidR="00417371">
              <w:rPr>
                <w:rFonts w:ascii="Times New Roman" w:hAnsi="Times New Roman"/>
                <w:szCs w:val="21"/>
              </w:rPr>
              <w:t>**.*</w:t>
            </w:r>
            <w:r>
              <w:rPr>
                <w:rFonts w:ascii="Times New Roman" w:hAnsi="Times New Roman" w:hint="eastAsia"/>
                <w:szCs w:val="21"/>
              </w:rPr>
              <w:t>%</w:t>
            </w:r>
            <w:r>
              <w:rPr>
                <w:rFonts w:ascii="Times New Roman" w:hAnsi="Times New Roman" w:hint="eastAsia"/>
                <w:szCs w:val="21"/>
              </w:rPr>
              <w:t>，</w:t>
            </w:r>
            <w:r w:rsidR="00417371">
              <w:rPr>
                <w:rFonts w:ascii="Times New Roman" w:hAnsi="Times New Roman" w:hint="eastAsia"/>
                <w:szCs w:val="21"/>
              </w:rPr>
              <w:t>“</w:t>
            </w:r>
            <w:r w:rsidRPr="00563EB8">
              <w:rPr>
                <w:rFonts w:ascii="Times New Roman" w:hAnsi="Times New Roman"/>
                <w:szCs w:val="21"/>
              </w:rPr>
              <w:t>工程实践与毕业设计（论文）</w:t>
            </w:r>
            <w:r w:rsidR="00417371">
              <w:rPr>
                <w:rFonts w:ascii="Times New Roman" w:hAnsi="Times New Roman" w:hint="eastAsia"/>
                <w:szCs w:val="21"/>
              </w:rPr>
              <w:t>”</w:t>
            </w:r>
            <w:r>
              <w:rPr>
                <w:rFonts w:ascii="Times New Roman" w:hAnsi="Times New Roman" w:hint="eastAsia"/>
                <w:szCs w:val="21"/>
              </w:rPr>
              <w:t>占总学分比例</w:t>
            </w:r>
            <w:r w:rsidR="00417371">
              <w:rPr>
                <w:rFonts w:ascii="Times New Roman" w:hAnsi="Times New Roman" w:hint="eastAsia"/>
                <w:szCs w:val="21"/>
              </w:rPr>
              <w:t>*</w:t>
            </w:r>
            <w:r w:rsidR="00417371">
              <w:rPr>
                <w:rFonts w:ascii="Times New Roman" w:hAnsi="Times New Roman"/>
                <w:szCs w:val="21"/>
              </w:rPr>
              <w:t>*.*</w:t>
            </w:r>
            <w:r>
              <w:rPr>
                <w:rFonts w:ascii="Times New Roman" w:hAnsi="Times New Roman" w:hint="eastAsia"/>
                <w:szCs w:val="21"/>
              </w:rPr>
              <w:t>%</w:t>
            </w:r>
            <w:r>
              <w:rPr>
                <w:rFonts w:ascii="Times New Roman" w:hAnsi="Times New Roman" w:hint="eastAsia"/>
                <w:szCs w:val="21"/>
              </w:rPr>
              <w:t>，</w:t>
            </w:r>
            <w:r w:rsidR="00417371">
              <w:rPr>
                <w:rFonts w:asciiTheme="minorEastAsia" w:eastAsiaTheme="minorEastAsia" w:hAnsiTheme="minorEastAsia"/>
                <w:szCs w:val="21"/>
              </w:rPr>
              <w:t>“</w:t>
            </w:r>
            <w:r w:rsidRPr="00563EB8">
              <w:rPr>
                <w:rFonts w:ascii="Times New Roman" w:hAnsi="Times New Roman"/>
                <w:szCs w:val="21"/>
              </w:rPr>
              <w:t>人文社会科学类通识教育课程</w:t>
            </w:r>
            <w:r w:rsidR="00417371" w:rsidRPr="00417371">
              <w:rPr>
                <w:rFonts w:asciiTheme="minorEastAsia" w:eastAsiaTheme="minorEastAsia" w:hAnsiTheme="minorEastAsia"/>
                <w:szCs w:val="21"/>
              </w:rPr>
              <w:t>”</w:t>
            </w:r>
            <w:r>
              <w:rPr>
                <w:rFonts w:ascii="Times New Roman" w:hAnsi="Times New Roman" w:hint="eastAsia"/>
                <w:szCs w:val="21"/>
              </w:rPr>
              <w:t>占总学分比例</w:t>
            </w:r>
            <w:r w:rsidR="00417371">
              <w:rPr>
                <w:rFonts w:ascii="Times New Roman" w:hAnsi="Times New Roman"/>
                <w:szCs w:val="21"/>
              </w:rPr>
              <w:t>**.*</w:t>
            </w:r>
            <w:r>
              <w:rPr>
                <w:rFonts w:ascii="Times New Roman" w:hAnsi="Times New Roman" w:hint="eastAsia"/>
                <w:szCs w:val="21"/>
              </w:rPr>
              <w:t>%</w:t>
            </w:r>
            <w:r>
              <w:rPr>
                <w:rFonts w:ascii="Times New Roman" w:hAnsi="Times New Roman" w:hint="eastAsia"/>
                <w:szCs w:val="21"/>
              </w:rPr>
              <w:t>。</w:t>
            </w:r>
            <w:bookmarkEnd w:id="1"/>
            <w:bookmarkEnd w:id="2"/>
          </w:p>
        </w:tc>
      </w:tr>
    </w:tbl>
    <w:p w:rsidR="00A53D78" w:rsidRPr="00417371" w:rsidRDefault="00A53D78"/>
    <w:sectPr w:rsidR="00A53D78" w:rsidRPr="00417371" w:rsidSect="002F0B03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4F9" w:rsidRDefault="000474F9" w:rsidP="00885D2B">
      <w:r>
        <w:separator/>
      </w:r>
    </w:p>
  </w:endnote>
  <w:endnote w:type="continuationSeparator" w:id="0">
    <w:p w:rsidR="000474F9" w:rsidRDefault="000474F9" w:rsidP="00885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dobe 黑体 Std R">
    <w:altName w:val="Arial Unicode MS"/>
    <w:charset w:val="86"/>
    <w:family w:val="auto"/>
    <w:pitch w:val="default"/>
    <w:sig w:usb0="00000000" w:usb1="0A0F1810" w:usb2="00000016" w:usb3="00000000" w:csb0="0006000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4F9" w:rsidRDefault="000474F9" w:rsidP="00885D2B">
      <w:r>
        <w:separator/>
      </w:r>
    </w:p>
  </w:footnote>
  <w:footnote w:type="continuationSeparator" w:id="0">
    <w:p w:rsidR="000474F9" w:rsidRDefault="000474F9" w:rsidP="00885D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B03"/>
    <w:rsid w:val="000474F9"/>
    <w:rsid w:val="0015324D"/>
    <w:rsid w:val="002F0B03"/>
    <w:rsid w:val="0037612E"/>
    <w:rsid w:val="003D5AE9"/>
    <w:rsid w:val="00417371"/>
    <w:rsid w:val="00581473"/>
    <w:rsid w:val="006B6F90"/>
    <w:rsid w:val="00885D2B"/>
    <w:rsid w:val="009B1105"/>
    <w:rsid w:val="00A53D78"/>
    <w:rsid w:val="00A82348"/>
    <w:rsid w:val="00B37159"/>
    <w:rsid w:val="00DD3A7C"/>
    <w:rsid w:val="00FE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1773E05-B0EE-480D-A608-61D0B1551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B0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5D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5D2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5D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5D2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254</Words>
  <Characters>1451</Characters>
  <Application>Microsoft Office Word</Application>
  <DocSecurity>0</DocSecurity>
  <Lines>12</Lines>
  <Paragraphs>3</Paragraphs>
  <ScaleCrop>false</ScaleCrop>
  <Company>ABC</Company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孙辉</dc:creator>
  <cp:keywords/>
  <dc:description/>
  <cp:lastModifiedBy>孙辉</cp:lastModifiedBy>
  <cp:revision>13</cp:revision>
  <dcterms:created xsi:type="dcterms:W3CDTF">2018-03-21T00:30:00Z</dcterms:created>
  <dcterms:modified xsi:type="dcterms:W3CDTF">2018-03-31T08:17:00Z</dcterms:modified>
</cp:coreProperties>
</file>