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5FF2" w:rsidRPr="000D661B" w:rsidRDefault="000D661B" w:rsidP="007970EB">
      <w:pPr>
        <w:shd w:val="clear" w:color="auto" w:fill="FFFFFF"/>
        <w:jc w:val="center"/>
        <w:rPr>
          <w:rFonts w:asciiTheme="minorEastAsia" w:eastAsiaTheme="minorEastAsia" w:hAnsiTheme="minorEastAsia"/>
          <w:sz w:val="44"/>
          <w:szCs w:val="32"/>
        </w:rPr>
      </w:pPr>
      <w:r w:rsidRPr="000D661B">
        <w:rPr>
          <w:rFonts w:asciiTheme="minorEastAsia" w:eastAsiaTheme="minorEastAsia" w:hAnsiTheme="minorEastAsia" w:hint="eastAsia"/>
          <w:sz w:val="44"/>
          <w:szCs w:val="32"/>
        </w:rPr>
        <w:t>2</w:t>
      </w:r>
      <w:r w:rsidRPr="000D661B">
        <w:rPr>
          <w:rFonts w:asciiTheme="minorEastAsia" w:eastAsiaTheme="minorEastAsia" w:hAnsiTheme="minorEastAsia"/>
          <w:sz w:val="44"/>
          <w:szCs w:val="32"/>
        </w:rPr>
        <w:t>01</w:t>
      </w:r>
      <w:r w:rsidR="00BA572B">
        <w:rPr>
          <w:rFonts w:asciiTheme="minorEastAsia" w:eastAsiaTheme="minorEastAsia" w:hAnsiTheme="minorEastAsia"/>
          <w:sz w:val="44"/>
          <w:szCs w:val="32"/>
        </w:rPr>
        <w:t>8</w:t>
      </w:r>
      <w:r w:rsidRPr="000D661B">
        <w:rPr>
          <w:rFonts w:asciiTheme="minorEastAsia" w:eastAsiaTheme="minorEastAsia" w:hAnsiTheme="minorEastAsia" w:hint="eastAsia"/>
          <w:sz w:val="44"/>
          <w:szCs w:val="32"/>
        </w:rPr>
        <w:t>年</w:t>
      </w:r>
      <w:r w:rsidRPr="000D661B">
        <w:rPr>
          <w:rFonts w:asciiTheme="minorEastAsia" w:eastAsiaTheme="minorEastAsia" w:hAnsiTheme="minorEastAsia"/>
          <w:sz w:val="44"/>
          <w:szCs w:val="32"/>
        </w:rPr>
        <w:t>校级</w:t>
      </w:r>
      <w:r w:rsidR="00345FF2" w:rsidRPr="000D661B">
        <w:rPr>
          <w:rFonts w:asciiTheme="minorEastAsia" w:eastAsiaTheme="minorEastAsia" w:hAnsiTheme="minorEastAsia" w:hint="eastAsia"/>
          <w:sz w:val="44"/>
          <w:szCs w:val="32"/>
        </w:rPr>
        <w:t>重大教学成果培育项目评审</w:t>
      </w:r>
      <w:r w:rsidR="00BA572B">
        <w:rPr>
          <w:rFonts w:asciiTheme="minorEastAsia" w:eastAsiaTheme="minorEastAsia" w:hAnsiTheme="minorEastAsia" w:hint="eastAsia"/>
          <w:sz w:val="44"/>
          <w:szCs w:val="32"/>
        </w:rPr>
        <w:t>指标</w:t>
      </w:r>
      <w:bookmarkStart w:id="0" w:name="_GoBack"/>
      <w:bookmarkEnd w:id="0"/>
    </w:p>
    <w:tbl>
      <w:tblPr>
        <w:tblW w:w="48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1"/>
        <w:gridCol w:w="5833"/>
        <w:gridCol w:w="580"/>
        <w:gridCol w:w="580"/>
      </w:tblGrid>
      <w:tr w:rsidR="0067587F" w:rsidRPr="00562EA7" w:rsidTr="0067587F">
        <w:trPr>
          <w:trHeight w:val="890"/>
          <w:tblHeader/>
          <w:jc w:val="center"/>
        </w:trPr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jc w:val="center"/>
              <w:rPr>
                <w:rFonts w:ascii="黑体" w:eastAsia="黑体"/>
                <w:sz w:val="24"/>
                <w:szCs w:val="28"/>
              </w:rPr>
            </w:pPr>
            <w:r w:rsidRPr="00562EA7">
              <w:rPr>
                <w:rFonts w:ascii="黑体" w:eastAsia="黑体" w:hint="eastAsia"/>
                <w:sz w:val="24"/>
                <w:szCs w:val="28"/>
              </w:rPr>
              <w:t>成果名称</w:t>
            </w:r>
          </w:p>
        </w:tc>
        <w:tc>
          <w:tcPr>
            <w:tcW w:w="38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F" w:rsidRPr="008A6BB3" w:rsidRDefault="0067587F" w:rsidP="0067587F">
            <w:pPr>
              <w:ind w:left="-93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67587F" w:rsidRPr="00562EA7" w:rsidTr="00562EA7">
        <w:trPr>
          <w:trHeight w:val="890"/>
          <w:tblHeader/>
          <w:jc w:val="center"/>
        </w:trPr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jc w:val="center"/>
              <w:rPr>
                <w:rFonts w:ascii="黑体" w:eastAsia="黑体"/>
                <w:sz w:val="24"/>
                <w:szCs w:val="28"/>
              </w:rPr>
            </w:pPr>
            <w:r w:rsidRPr="00562EA7">
              <w:rPr>
                <w:rFonts w:ascii="黑体" w:eastAsia="黑体" w:hint="eastAsia"/>
                <w:sz w:val="24"/>
                <w:szCs w:val="28"/>
              </w:rPr>
              <w:t>指标项</w:t>
            </w: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jc w:val="center"/>
              <w:rPr>
                <w:rFonts w:ascii="黑体" w:eastAsia="黑体"/>
                <w:sz w:val="24"/>
                <w:szCs w:val="28"/>
              </w:rPr>
            </w:pPr>
            <w:r w:rsidRPr="00562EA7">
              <w:rPr>
                <w:rFonts w:ascii="黑体" w:eastAsia="黑体" w:hint="eastAsia"/>
                <w:sz w:val="24"/>
                <w:szCs w:val="28"/>
              </w:rPr>
              <w:t>指标说明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jc w:val="center"/>
              <w:rPr>
                <w:rFonts w:ascii="黑体" w:eastAsia="黑体"/>
                <w:sz w:val="24"/>
                <w:szCs w:val="28"/>
              </w:rPr>
            </w:pPr>
            <w:r w:rsidRPr="00562EA7">
              <w:rPr>
                <w:rFonts w:ascii="黑体" w:eastAsia="黑体" w:hint="eastAsia"/>
                <w:sz w:val="24"/>
                <w:szCs w:val="28"/>
              </w:rPr>
              <w:t>满分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jc w:val="center"/>
              <w:rPr>
                <w:rFonts w:ascii="黑体" w:eastAsia="黑体"/>
                <w:sz w:val="24"/>
                <w:szCs w:val="28"/>
              </w:rPr>
            </w:pPr>
            <w:r w:rsidRPr="00562EA7">
              <w:rPr>
                <w:rFonts w:ascii="黑体" w:eastAsia="黑体" w:hint="eastAsia"/>
                <w:sz w:val="24"/>
                <w:szCs w:val="28"/>
              </w:rPr>
              <w:t>得分</w:t>
            </w:r>
          </w:p>
        </w:tc>
      </w:tr>
      <w:tr w:rsidR="0067587F" w:rsidRPr="00562EA7" w:rsidTr="00562EA7">
        <w:trPr>
          <w:trHeight w:val="890"/>
          <w:jc w:val="center"/>
        </w:trPr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jc w:val="center"/>
              <w:rPr>
                <w:sz w:val="24"/>
              </w:rPr>
            </w:pPr>
            <w:r w:rsidRPr="00562EA7">
              <w:rPr>
                <w:rFonts w:hint="eastAsia"/>
                <w:sz w:val="24"/>
              </w:rPr>
              <w:t>主要解决的问题及初步方法</w:t>
            </w: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adjustRightInd w:val="0"/>
              <w:snapToGrid w:val="0"/>
              <w:jc w:val="left"/>
              <w:rPr>
                <w:sz w:val="24"/>
              </w:rPr>
            </w:pPr>
            <w:r w:rsidRPr="00562EA7">
              <w:rPr>
                <w:rFonts w:hint="eastAsia"/>
                <w:sz w:val="24"/>
              </w:rPr>
              <w:t>所</w:t>
            </w:r>
            <w:r w:rsidRPr="00562EA7">
              <w:rPr>
                <w:sz w:val="24"/>
              </w:rPr>
              <w:t>要解决的教育教学问题</w:t>
            </w:r>
            <w:r w:rsidRPr="00562EA7">
              <w:rPr>
                <w:rFonts w:hint="eastAsia"/>
                <w:sz w:val="24"/>
              </w:rPr>
              <w:t>具有</w:t>
            </w:r>
            <w:r w:rsidRPr="00562EA7">
              <w:rPr>
                <w:sz w:val="24"/>
              </w:rPr>
              <w:t>现实意义</w:t>
            </w:r>
            <w:r w:rsidRPr="00562EA7">
              <w:rPr>
                <w:rFonts w:hint="eastAsia"/>
                <w:sz w:val="24"/>
              </w:rPr>
              <w:t>，提出的初步方法遵循学生</w:t>
            </w:r>
            <w:r w:rsidRPr="00562EA7">
              <w:rPr>
                <w:sz w:val="24"/>
              </w:rPr>
              <w:t>身心发展和教育教学规律</w:t>
            </w:r>
            <w:r w:rsidRPr="00562EA7">
              <w:rPr>
                <w:rFonts w:hint="eastAsia"/>
                <w:sz w:val="24"/>
              </w:rPr>
              <w:t>，</w:t>
            </w:r>
            <w:r w:rsidRPr="00562EA7">
              <w:rPr>
                <w:sz w:val="24"/>
              </w:rPr>
              <w:t>并有</w:t>
            </w:r>
            <w:r w:rsidRPr="00562EA7">
              <w:rPr>
                <w:rFonts w:hint="eastAsia"/>
                <w:sz w:val="24"/>
              </w:rPr>
              <w:t>正确的</w:t>
            </w:r>
            <w:r w:rsidRPr="00562EA7">
              <w:rPr>
                <w:sz w:val="24"/>
              </w:rPr>
              <w:t>教育教学理论依据。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jc w:val="center"/>
              <w:rPr>
                <w:sz w:val="24"/>
              </w:rPr>
            </w:pPr>
            <w:r w:rsidRPr="00562EA7">
              <w:rPr>
                <w:sz w:val="24"/>
              </w:rPr>
              <w:t>10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F" w:rsidRPr="00562EA7" w:rsidRDefault="0067587F" w:rsidP="00562EA7">
            <w:pPr>
              <w:shd w:val="clear" w:color="auto" w:fill="FFFFFF"/>
              <w:rPr>
                <w:sz w:val="24"/>
              </w:rPr>
            </w:pPr>
          </w:p>
        </w:tc>
      </w:tr>
      <w:tr w:rsidR="0067587F" w:rsidRPr="00562EA7" w:rsidTr="00562EA7">
        <w:trPr>
          <w:trHeight w:val="890"/>
          <w:jc w:val="center"/>
        </w:trPr>
        <w:tc>
          <w:tcPr>
            <w:tcW w:w="11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jc w:val="center"/>
              <w:rPr>
                <w:sz w:val="24"/>
              </w:rPr>
            </w:pPr>
            <w:r w:rsidRPr="00562EA7">
              <w:rPr>
                <w:rFonts w:hint="eastAsia"/>
                <w:sz w:val="24"/>
              </w:rPr>
              <w:t>创新点</w:t>
            </w: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jc w:val="left"/>
              <w:rPr>
                <w:sz w:val="24"/>
              </w:rPr>
            </w:pPr>
            <w:r w:rsidRPr="00562EA7">
              <w:rPr>
                <w:rFonts w:hint="eastAsia"/>
                <w:sz w:val="24"/>
              </w:rPr>
              <w:t>理论创新</w:t>
            </w:r>
            <w:r w:rsidRPr="00562EA7">
              <w:rPr>
                <w:sz w:val="24"/>
              </w:rPr>
              <w:t>：</w:t>
            </w:r>
            <w:r w:rsidRPr="00562EA7">
              <w:rPr>
                <w:rFonts w:hint="eastAsia"/>
                <w:sz w:val="24"/>
              </w:rPr>
              <w:t>项目在设计、论证、制定和实施等方面有相应的理论基础，并有所创新。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jc w:val="center"/>
              <w:rPr>
                <w:sz w:val="24"/>
              </w:rPr>
            </w:pPr>
            <w:r w:rsidRPr="00562EA7">
              <w:rPr>
                <w:sz w:val="24"/>
              </w:rPr>
              <w:t>25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F" w:rsidRPr="00562EA7" w:rsidRDefault="0067587F" w:rsidP="00562EA7">
            <w:pPr>
              <w:shd w:val="clear" w:color="auto" w:fill="FFFFFF"/>
              <w:rPr>
                <w:sz w:val="24"/>
              </w:rPr>
            </w:pPr>
          </w:p>
        </w:tc>
      </w:tr>
      <w:tr w:rsidR="0067587F" w:rsidRPr="00562EA7" w:rsidTr="00562EA7">
        <w:trPr>
          <w:trHeight w:val="890"/>
          <w:jc w:val="center"/>
        </w:trPr>
        <w:tc>
          <w:tcPr>
            <w:tcW w:w="11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jc w:val="left"/>
              <w:rPr>
                <w:sz w:val="24"/>
              </w:rPr>
            </w:pPr>
            <w:r w:rsidRPr="00562EA7">
              <w:rPr>
                <w:rFonts w:hint="eastAsia"/>
                <w:sz w:val="24"/>
              </w:rPr>
              <w:t>实践创新</w:t>
            </w:r>
            <w:r w:rsidRPr="00562EA7">
              <w:rPr>
                <w:sz w:val="24"/>
              </w:rPr>
              <w:t>：</w:t>
            </w:r>
            <w:r w:rsidRPr="00562EA7">
              <w:rPr>
                <w:rFonts w:hint="eastAsia"/>
                <w:sz w:val="24"/>
              </w:rPr>
              <w:t>在推广、应用教学成果的</w:t>
            </w:r>
            <w:r w:rsidRPr="00562EA7">
              <w:rPr>
                <w:sz w:val="24"/>
              </w:rPr>
              <w:t>预期</w:t>
            </w:r>
            <w:r w:rsidRPr="00562EA7">
              <w:rPr>
                <w:rFonts w:hint="eastAsia"/>
                <w:sz w:val="24"/>
              </w:rPr>
              <w:t>实践中有所创新。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widowControl/>
              <w:jc w:val="left"/>
              <w:rPr>
                <w:sz w:val="24"/>
              </w:rPr>
            </w:pPr>
          </w:p>
        </w:tc>
      </w:tr>
      <w:tr w:rsidR="0067587F" w:rsidRPr="00562EA7" w:rsidTr="00562EA7">
        <w:trPr>
          <w:trHeight w:val="1764"/>
          <w:jc w:val="center"/>
        </w:trPr>
        <w:tc>
          <w:tcPr>
            <w:tcW w:w="11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jc w:val="center"/>
              <w:rPr>
                <w:sz w:val="24"/>
              </w:rPr>
            </w:pPr>
            <w:r w:rsidRPr="00562EA7">
              <w:rPr>
                <w:rFonts w:hint="eastAsia"/>
                <w:sz w:val="24"/>
              </w:rPr>
              <w:t>培育内容</w:t>
            </w: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jc w:val="left"/>
              <w:rPr>
                <w:sz w:val="24"/>
              </w:rPr>
            </w:pPr>
            <w:r w:rsidRPr="00562EA7">
              <w:rPr>
                <w:rFonts w:hint="eastAsia"/>
                <w:sz w:val="24"/>
              </w:rPr>
              <w:t>内容体现</w:t>
            </w:r>
            <w:r w:rsidRPr="00562EA7">
              <w:rPr>
                <w:sz w:val="24"/>
              </w:rPr>
              <w:t>：</w:t>
            </w:r>
            <w:r w:rsidRPr="00562EA7">
              <w:rPr>
                <w:rFonts w:hint="eastAsia"/>
                <w:sz w:val="24"/>
              </w:rPr>
              <w:t>在（</w:t>
            </w:r>
            <w:r w:rsidRPr="00562EA7">
              <w:rPr>
                <w:rFonts w:hint="eastAsia"/>
                <w:sz w:val="24"/>
              </w:rPr>
              <w:t>1</w:t>
            </w:r>
            <w:r w:rsidRPr="00562EA7">
              <w:rPr>
                <w:rFonts w:hint="eastAsia"/>
                <w:sz w:val="24"/>
              </w:rPr>
              <w:t>）教学建设和教学改革；（</w:t>
            </w:r>
            <w:r w:rsidRPr="00562EA7">
              <w:rPr>
                <w:rFonts w:hint="eastAsia"/>
                <w:sz w:val="24"/>
              </w:rPr>
              <w:t>2</w:t>
            </w:r>
            <w:r w:rsidRPr="00562EA7">
              <w:rPr>
                <w:rFonts w:hint="eastAsia"/>
                <w:sz w:val="24"/>
              </w:rPr>
              <w:t>）教学组织和教学管理；</w:t>
            </w:r>
            <w:r w:rsidRPr="00562EA7">
              <w:rPr>
                <w:sz w:val="24"/>
              </w:rPr>
              <w:t>（</w:t>
            </w:r>
            <w:r w:rsidRPr="00562EA7">
              <w:rPr>
                <w:rFonts w:hint="eastAsia"/>
                <w:sz w:val="24"/>
              </w:rPr>
              <w:t>3</w:t>
            </w:r>
            <w:r w:rsidRPr="00562EA7">
              <w:rPr>
                <w:rFonts w:hint="eastAsia"/>
                <w:sz w:val="24"/>
              </w:rPr>
              <w:t>）实施综合素质教育，培养学生动手能力和创新能力（</w:t>
            </w:r>
            <w:r w:rsidRPr="00562EA7">
              <w:rPr>
                <w:sz w:val="24"/>
              </w:rPr>
              <w:t>4</w:t>
            </w:r>
            <w:r w:rsidRPr="00562EA7">
              <w:rPr>
                <w:rFonts w:hint="eastAsia"/>
                <w:sz w:val="24"/>
              </w:rPr>
              <w:t>）建立提高教育质量的长效机制；（</w:t>
            </w:r>
            <w:r w:rsidRPr="00562EA7">
              <w:rPr>
                <w:rFonts w:hint="eastAsia"/>
                <w:sz w:val="24"/>
              </w:rPr>
              <w:t>5</w:t>
            </w:r>
            <w:r w:rsidRPr="00562EA7">
              <w:rPr>
                <w:rFonts w:hint="eastAsia"/>
                <w:sz w:val="24"/>
              </w:rPr>
              <w:t>）推广</w:t>
            </w:r>
            <w:r w:rsidRPr="00562EA7">
              <w:rPr>
                <w:sz w:val="24"/>
              </w:rPr>
              <w:t>、应用已有成果并进一步创新发展</w:t>
            </w:r>
            <w:r w:rsidRPr="00562EA7">
              <w:rPr>
                <w:rFonts w:hint="eastAsia"/>
                <w:sz w:val="24"/>
              </w:rPr>
              <w:t>等方面</w:t>
            </w:r>
            <w:r w:rsidRPr="00562EA7">
              <w:rPr>
                <w:sz w:val="24"/>
              </w:rPr>
              <w:t>体现</w:t>
            </w:r>
            <w:r w:rsidRPr="00562EA7">
              <w:rPr>
                <w:rFonts w:hint="eastAsia"/>
                <w:sz w:val="24"/>
              </w:rPr>
              <w:t>至少</w:t>
            </w:r>
            <w:r w:rsidRPr="00562EA7">
              <w:rPr>
                <w:sz w:val="24"/>
              </w:rPr>
              <w:t>一个方面。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jc w:val="center"/>
              <w:rPr>
                <w:sz w:val="24"/>
              </w:rPr>
            </w:pPr>
            <w:r w:rsidRPr="00562EA7">
              <w:rPr>
                <w:sz w:val="24"/>
              </w:rPr>
              <w:t>30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F" w:rsidRPr="00562EA7" w:rsidRDefault="0067587F" w:rsidP="00562EA7">
            <w:pPr>
              <w:shd w:val="clear" w:color="auto" w:fill="FFFFFF"/>
              <w:rPr>
                <w:sz w:val="24"/>
              </w:rPr>
            </w:pPr>
          </w:p>
        </w:tc>
      </w:tr>
      <w:tr w:rsidR="0067587F" w:rsidRPr="00562EA7" w:rsidTr="00562EA7">
        <w:trPr>
          <w:trHeight w:val="890"/>
          <w:jc w:val="center"/>
        </w:trPr>
        <w:tc>
          <w:tcPr>
            <w:tcW w:w="11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jc w:val="left"/>
              <w:rPr>
                <w:sz w:val="24"/>
              </w:rPr>
            </w:pPr>
            <w:r w:rsidRPr="00562EA7">
              <w:rPr>
                <w:rFonts w:hint="eastAsia"/>
                <w:sz w:val="24"/>
              </w:rPr>
              <w:t>饱满程度</w:t>
            </w:r>
            <w:r w:rsidRPr="00562EA7">
              <w:rPr>
                <w:sz w:val="24"/>
              </w:rPr>
              <w:t>：</w:t>
            </w:r>
            <w:r w:rsidRPr="00562EA7">
              <w:rPr>
                <w:rFonts w:hint="eastAsia"/>
                <w:sz w:val="24"/>
              </w:rPr>
              <w:t>内容</w:t>
            </w:r>
            <w:r w:rsidRPr="00562EA7">
              <w:rPr>
                <w:sz w:val="24"/>
              </w:rPr>
              <w:t>具有逻辑性、完整性，形成内在有机联系，有</w:t>
            </w:r>
            <w:r w:rsidRPr="00562EA7">
              <w:rPr>
                <w:rFonts w:hint="eastAsia"/>
                <w:sz w:val="24"/>
              </w:rPr>
              <w:t>覆盖的</w:t>
            </w:r>
            <w:r w:rsidRPr="00562EA7">
              <w:rPr>
                <w:sz w:val="24"/>
              </w:rPr>
              <w:t>广度或深度。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widowControl/>
              <w:jc w:val="left"/>
              <w:rPr>
                <w:sz w:val="24"/>
              </w:rPr>
            </w:pPr>
          </w:p>
        </w:tc>
      </w:tr>
      <w:tr w:rsidR="0067587F" w:rsidRPr="00562EA7" w:rsidTr="00562EA7">
        <w:trPr>
          <w:trHeight w:val="890"/>
          <w:jc w:val="center"/>
        </w:trPr>
        <w:tc>
          <w:tcPr>
            <w:tcW w:w="11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jc w:val="center"/>
              <w:rPr>
                <w:sz w:val="24"/>
              </w:rPr>
            </w:pPr>
            <w:r w:rsidRPr="00562EA7">
              <w:rPr>
                <w:rFonts w:hint="eastAsia"/>
                <w:sz w:val="24"/>
              </w:rPr>
              <w:t>预期推广应用效果</w:t>
            </w: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adjustRightInd w:val="0"/>
              <w:snapToGrid w:val="0"/>
              <w:jc w:val="left"/>
              <w:rPr>
                <w:sz w:val="24"/>
              </w:rPr>
            </w:pPr>
            <w:r w:rsidRPr="00562EA7">
              <w:rPr>
                <w:rFonts w:hint="eastAsia"/>
                <w:sz w:val="24"/>
              </w:rPr>
              <w:t>预期</w:t>
            </w:r>
            <w:r w:rsidRPr="00562EA7">
              <w:rPr>
                <w:sz w:val="24"/>
              </w:rPr>
              <w:t>实施效果</w:t>
            </w:r>
            <w:r w:rsidRPr="00562EA7">
              <w:rPr>
                <w:rFonts w:hint="eastAsia"/>
                <w:sz w:val="24"/>
              </w:rPr>
              <w:t>和</w:t>
            </w:r>
            <w:r w:rsidRPr="00562EA7">
              <w:rPr>
                <w:sz w:val="24"/>
              </w:rPr>
              <w:t>应用范围：</w:t>
            </w:r>
            <w:r w:rsidRPr="00562EA7">
              <w:rPr>
                <w:rFonts w:hint="eastAsia"/>
                <w:sz w:val="24"/>
              </w:rPr>
              <w:t>在人才培养、提高教育教学质量等方面的有一定</w:t>
            </w:r>
            <w:r w:rsidRPr="00562EA7">
              <w:rPr>
                <w:sz w:val="24"/>
              </w:rPr>
              <w:t>的</w:t>
            </w:r>
            <w:r w:rsidRPr="00562EA7">
              <w:rPr>
                <w:rFonts w:hint="eastAsia"/>
                <w:sz w:val="24"/>
              </w:rPr>
              <w:t>预期效果，实践中有一定的预期受益面及推广应用范围。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jc w:val="center"/>
              <w:rPr>
                <w:sz w:val="24"/>
              </w:rPr>
            </w:pPr>
            <w:r w:rsidRPr="00562EA7">
              <w:rPr>
                <w:sz w:val="24"/>
              </w:rPr>
              <w:t>15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587F" w:rsidRPr="00562EA7" w:rsidRDefault="0067587F" w:rsidP="00562EA7">
            <w:pPr>
              <w:shd w:val="clear" w:color="auto" w:fill="FFFFFF"/>
              <w:rPr>
                <w:sz w:val="24"/>
              </w:rPr>
            </w:pPr>
          </w:p>
        </w:tc>
      </w:tr>
      <w:tr w:rsidR="0067587F" w:rsidRPr="00562EA7" w:rsidTr="00562EA7">
        <w:trPr>
          <w:trHeight w:val="890"/>
          <w:jc w:val="center"/>
        </w:trPr>
        <w:tc>
          <w:tcPr>
            <w:tcW w:w="11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F" w:rsidRPr="00562EA7" w:rsidRDefault="0067587F" w:rsidP="00562EA7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F" w:rsidRPr="00562EA7" w:rsidRDefault="0067587F" w:rsidP="00DD621A">
            <w:pPr>
              <w:adjustRightInd w:val="0"/>
              <w:snapToGrid w:val="0"/>
              <w:jc w:val="left"/>
              <w:rPr>
                <w:sz w:val="24"/>
              </w:rPr>
            </w:pPr>
            <w:r w:rsidRPr="00562EA7">
              <w:rPr>
                <w:rFonts w:hint="eastAsia"/>
                <w:sz w:val="24"/>
              </w:rPr>
              <w:t>预期成果</w:t>
            </w:r>
            <w:r w:rsidRPr="00562EA7">
              <w:rPr>
                <w:sz w:val="24"/>
              </w:rPr>
              <w:t>及论文：</w:t>
            </w:r>
            <w:r w:rsidRPr="00562EA7">
              <w:rPr>
                <w:rFonts w:hint="eastAsia"/>
                <w:sz w:val="24"/>
              </w:rPr>
              <w:t>预期</w:t>
            </w:r>
            <w:r>
              <w:rPr>
                <w:rFonts w:hint="eastAsia"/>
                <w:sz w:val="24"/>
              </w:rPr>
              <w:t>形成</w:t>
            </w:r>
            <w:r w:rsidRPr="00562EA7">
              <w:rPr>
                <w:rFonts w:hint="eastAsia"/>
                <w:sz w:val="24"/>
              </w:rPr>
              <w:t>有影响力</w:t>
            </w:r>
            <w:r w:rsidRPr="00562EA7">
              <w:rPr>
                <w:sz w:val="24"/>
              </w:rPr>
              <w:t>的成果</w:t>
            </w:r>
            <w:r w:rsidRPr="00562EA7">
              <w:rPr>
                <w:rFonts w:hint="eastAsia"/>
                <w:sz w:val="24"/>
              </w:rPr>
              <w:t>、</w:t>
            </w:r>
            <w:r w:rsidRPr="00562EA7">
              <w:rPr>
                <w:sz w:val="24"/>
              </w:rPr>
              <w:t>论文</w:t>
            </w:r>
            <w:r w:rsidRPr="00562EA7">
              <w:rPr>
                <w:rFonts w:hint="eastAsia"/>
                <w:sz w:val="24"/>
              </w:rPr>
              <w:t>或</w:t>
            </w:r>
            <w:r w:rsidRPr="00562EA7">
              <w:rPr>
                <w:sz w:val="24"/>
              </w:rPr>
              <w:t>社会评价</w:t>
            </w:r>
            <w:r>
              <w:rPr>
                <w:rFonts w:hint="eastAsia"/>
                <w:sz w:val="24"/>
              </w:rPr>
              <w:t>。</w:t>
            </w:r>
          </w:p>
        </w:tc>
        <w:tc>
          <w:tcPr>
            <w:tcW w:w="3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F" w:rsidRPr="00562EA7" w:rsidRDefault="0067587F" w:rsidP="00562EA7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3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F" w:rsidRPr="00562EA7" w:rsidRDefault="0067587F" w:rsidP="00562EA7">
            <w:pPr>
              <w:widowControl/>
              <w:jc w:val="left"/>
              <w:rPr>
                <w:sz w:val="24"/>
              </w:rPr>
            </w:pPr>
          </w:p>
        </w:tc>
      </w:tr>
      <w:tr w:rsidR="0067587F" w:rsidRPr="00562EA7" w:rsidTr="00562EA7">
        <w:trPr>
          <w:trHeight w:val="890"/>
          <w:jc w:val="center"/>
        </w:trPr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jc w:val="center"/>
              <w:rPr>
                <w:sz w:val="24"/>
              </w:rPr>
            </w:pPr>
            <w:r w:rsidRPr="00562EA7">
              <w:rPr>
                <w:rFonts w:hint="eastAsia"/>
                <w:sz w:val="24"/>
              </w:rPr>
              <w:t>分阶段培育计划</w:t>
            </w: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jc w:val="left"/>
              <w:rPr>
                <w:sz w:val="24"/>
              </w:rPr>
            </w:pPr>
            <w:r w:rsidRPr="00562EA7">
              <w:rPr>
                <w:rFonts w:hint="eastAsia"/>
                <w:sz w:val="24"/>
              </w:rPr>
              <w:t>分阶段将项目任务按月份具体拆分，时间安排合理，人员分工明确，</w:t>
            </w:r>
            <w:r w:rsidRPr="00562EA7">
              <w:rPr>
                <w:sz w:val="24"/>
              </w:rPr>
              <w:t>实践</w:t>
            </w:r>
            <w:r w:rsidRPr="00562EA7">
              <w:rPr>
                <w:rFonts w:hint="eastAsia"/>
                <w:sz w:val="24"/>
              </w:rPr>
              <w:t>检验期</w:t>
            </w:r>
            <w:r w:rsidRPr="00562EA7">
              <w:rPr>
                <w:sz w:val="24"/>
              </w:rPr>
              <w:t>充足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jc w:val="center"/>
              <w:rPr>
                <w:sz w:val="24"/>
              </w:rPr>
            </w:pPr>
            <w:r w:rsidRPr="00562EA7">
              <w:rPr>
                <w:sz w:val="24"/>
              </w:rPr>
              <w:t>10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F" w:rsidRPr="00562EA7" w:rsidRDefault="0067587F" w:rsidP="00562EA7">
            <w:pPr>
              <w:shd w:val="clear" w:color="auto" w:fill="FFFFFF"/>
              <w:rPr>
                <w:sz w:val="24"/>
              </w:rPr>
            </w:pPr>
          </w:p>
        </w:tc>
      </w:tr>
      <w:tr w:rsidR="0067587F" w:rsidRPr="00562EA7" w:rsidTr="00562EA7">
        <w:trPr>
          <w:trHeight w:val="890"/>
          <w:jc w:val="center"/>
        </w:trPr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jc w:val="center"/>
              <w:rPr>
                <w:sz w:val="24"/>
              </w:rPr>
            </w:pPr>
            <w:r w:rsidRPr="00562EA7">
              <w:rPr>
                <w:rFonts w:hint="eastAsia"/>
                <w:sz w:val="24"/>
              </w:rPr>
              <w:t>经费使用计划</w:t>
            </w: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rPr>
                <w:sz w:val="24"/>
              </w:rPr>
            </w:pPr>
            <w:r w:rsidRPr="00562EA7">
              <w:rPr>
                <w:rFonts w:hint="eastAsia"/>
                <w:sz w:val="24"/>
              </w:rPr>
              <w:t>经费使用范围明确，规划经费使用合理有效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jc w:val="center"/>
              <w:rPr>
                <w:sz w:val="24"/>
              </w:rPr>
            </w:pPr>
            <w:r w:rsidRPr="00562EA7">
              <w:rPr>
                <w:sz w:val="24"/>
              </w:rPr>
              <w:t>10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F" w:rsidRPr="00562EA7" w:rsidRDefault="0067587F" w:rsidP="00562EA7">
            <w:pPr>
              <w:shd w:val="clear" w:color="auto" w:fill="FFFFFF"/>
              <w:rPr>
                <w:sz w:val="24"/>
              </w:rPr>
            </w:pPr>
          </w:p>
        </w:tc>
      </w:tr>
      <w:tr w:rsidR="0067587F" w:rsidRPr="00562EA7" w:rsidTr="00562EA7">
        <w:trPr>
          <w:trHeight w:val="890"/>
          <w:jc w:val="center"/>
        </w:trPr>
        <w:tc>
          <w:tcPr>
            <w:tcW w:w="4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562EA7">
            <w:pPr>
              <w:shd w:val="clear" w:color="auto" w:fill="FFFFFF"/>
              <w:ind w:firstLine="150"/>
              <w:jc w:val="center"/>
              <w:rPr>
                <w:sz w:val="24"/>
              </w:rPr>
            </w:pPr>
            <w:r w:rsidRPr="00562EA7">
              <w:rPr>
                <w:rFonts w:hint="eastAsia"/>
                <w:sz w:val="24"/>
              </w:rPr>
              <w:t>总分</w:t>
            </w:r>
          </w:p>
        </w:tc>
        <w:tc>
          <w:tcPr>
            <w:tcW w:w="6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F" w:rsidRPr="00562EA7" w:rsidRDefault="0067587F" w:rsidP="00562EA7">
            <w:pPr>
              <w:shd w:val="clear" w:color="auto" w:fill="FFFFFF"/>
              <w:rPr>
                <w:sz w:val="24"/>
              </w:rPr>
            </w:pPr>
          </w:p>
        </w:tc>
      </w:tr>
      <w:tr w:rsidR="0067587F" w:rsidRPr="00562EA7" w:rsidTr="00562EA7">
        <w:trPr>
          <w:trHeight w:val="890"/>
          <w:jc w:val="center"/>
        </w:trPr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87F" w:rsidRPr="00562EA7" w:rsidRDefault="0067587F" w:rsidP="003265BE">
            <w:pPr>
              <w:shd w:val="clear" w:color="auto" w:fill="FFFFFF"/>
              <w:jc w:val="center"/>
              <w:rPr>
                <w:sz w:val="24"/>
              </w:rPr>
            </w:pPr>
            <w:r w:rsidRPr="00562EA7">
              <w:rPr>
                <w:rFonts w:hint="eastAsia"/>
                <w:sz w:val="24"/>
              </w:rPr>
              <w:t>评审人签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38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7F" w:rsidRPr="00562EA7" w:rsidRDefault="0067587F" w:rsidP="00562EA7">
            <w:pPr>
              <w:shd w:val="clear" w:color="auto" w:fill="FFFFFF"/>
              <w:rPr>
                <w:sz w:val="24"/>
              </w:rPr>
            </w:pPr>
          </w:p>
        </w:tc>
      </w:tr>
    </w:tbl>
    <w:p w:rsidR="00FB5335" w:rsidRPr="00562EA7" w:rsidRDefault="00FB5335">
      <w:pPr>
        <w:rPr>
          <w:sz w:val="24"/>
        </w:rPr>
      </w:pPr>
    </w:p>
    <w:sectPr w:rsidR="00FB5335" w:rsidRPr="00562EA7" w:rsidSect="00562EA7">
      <w:pgSz w:w="11906" w:h="16838"/>
      <w:pgMar w:top="1440" w:right="1361" w:bottom="1440" w:left="136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3FD" w:rsidRDefault="00EE03FD" w:rsidP="00345FF2">
      <w:r>
        <w:separator/>
      </w:r>
    </w:p>
  </w:endnote>
  <w:endnote w:type="continuationSeparator" w:id="0">
    <w:p w:rsidR="00EE03FD" w:rsidRDefault="00EE03FD" w:rsidP="00345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3FD" w:rsidRDefault="00EE03FD" w:rsidP="00345FF2">
      <w:r>
        <w:separator/>
      </w:r>
    </w:p>
  </w:footnote>
  <w:footnote w:type="continuationSeparator" w:id="0">
    <w:p w:rsidR="00EE03FD" w:rsidRDefault="00EE03FD" w:rsidP="00345F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6CF8"/>
    <w:rsid w:val="000410CB"/>
    <w:rsid w:val="000D661B"/>
    <w:rsid w:val="002D4CFB"/>
    <w:rsid w:val="00322292"/>
    <w:rsid w:val="00324590"/>
    <w:rsid w:val="003265BE"/>
    <w:rsid w:val="00345FF2"/>
    <w:rsid w:val="003E6476"/>
    <w:rsid w:val="00470FAF"/>
    <w:rsid w:val="004E6EA0"/>
    <w:rsid w:val="00562EA7"/>
    <w:rsid w:val="005B4BB9"/>
    <w:rsid w:val="0067587F"/>
    <w:rsid w:val="00774384"/>
    <w:rsid w:val="00784DFC"/>
    <w:rsid w:val="007970EB"/>
    <w:rsid w:val="008F6CF8"/>
    <w:rsid w:val="0090214C"/>
    <w:rsid w:val="00982928"/>
    <w:rsid w:val="00AB0881"/>
    <w:rsid w:val="00AD6B95"/>
    <w:rsid w:val="00BA572B"/>
    <w:rsid w:val="00BD6193"/>
    <w:rsid w:val="00DC6540"/>
    <w:rsid w:val="00DD621A"/>
    <w:rsid w:val="00EE03FD"/>
    <w:rsid w:val="00FB5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3CB4C2"/>
  <w15:docId w15:val="{21CF257E-4BCA-4FB9-B0C3-E57A5CAFF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45FF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5F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45FF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45FF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45FF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78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83</Words>
  <Characters>476</Characters>
  <Application>Microsoft Office Word</Application>
  <DocSecurity>0</DocSecurity>
  <Lines>3</Lines>
  <Paragraphs>1</Paragraphs>
  <ScaleCrop>false</ScaleCrop>
  <Company>Microsoft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Administrator</cp:lastModifiedBy>
  <cp:revision>15</cp:revision>
  <cp:lastPrinted>2017-09-11T00:45:00Z</cp:lastPrinted>
  <dcterms:created xsi:type="dcterms:W3CDTF">2017-09-08T15:34:00Z</dcterms:created>
  <dcterms:modified xsi:type="dcterms:W3CDTF">2018-09-04T05:04:00Z</dcterms:modified>
</cp:coreProperties>
</file>