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 w:after="156" w:afterLines="50" w:line="360" w:lineRule="auto"/>
        <w:jc w:val="left"/>
        <w:rPr>
          <w:rFonts w:hint="default" w:ascii="楷体" w:hAnsi="楷体" w:eastAsia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附件1</w:t>
      </w:r>
    </w:p>
    <w:p>
      <w:pPr>
        <w:jc w:val="center"/>
        <w:rPr>
          <w:rFonts w:hint="eastAsia"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安徽信息工程学院第二届桥梁设计大赛比赛规则</w:t>
      </w:r>
    </w:p>
    <w:p>
      <w:pPr>
        <w:spacing w:before="156" w:beforeLines="50" w:after="156" w:afterLines="50" w:line="360" w:lineRule="auto"/>
        <w:ind w:firstLine="482" w:firstLineChars="200"/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A组（木制桥梁静压承重比赛）：</w:t>
      </w:r>
    </w:p>
    <w:p>
      <w:pPr>
        <w:spacing w:before="156" w:beforeLines="50" w:after="156" w:afterLines="50" w:line="360" w:lineRule="auto"/>
        <w:ind w:firstLine="480" w:firstLineChars="200"/>
        <w:jc w:val="left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每组参赛选手必须在规定时间内提交报名表附上设计方案。在木制桥梁比赛环节，每组参赛选手必须在规定时间内搭建完成，经现场工作人员进行称重，再经评委老师进行打分。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1、作品必须使用规定材料，如有违规取消比赛资格。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整个作品只能由承办方提供的木条、胶水、美工刀、砂纸，不能有其他材料。作品使用的木条不得超过12根。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2、承重测试使用的支架（课桌）、测试装置（包括承重台、挂钩、电子秤、承重容器等）、承重物，均由主办方统一提供。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3、</w:t>
      </w:r>
      <w:bookmarkStart w:id="0" w:name="_Hlk527482350"/>
      <w:r>
        <w:rPr>
          <w:rFonts w:hint="eastAsia" w:ascii="仿宋" w:hAnsi="仿宋" w:eastAsia="仿宋"/>
          <w:sz w:val="24"/>
          <w:szCs w:val="24"/>
        </w:rPr>
        <w:t>作品要求：桥面宽度40mm——50mm，长度400mm，高度不得低于70mm。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4</w:t>
      </w:r>
      <w:r>
        <w:rPr>
          <w:rFonts w:hint="eastAsia" w:ascii="仿宋" w:hAnsi="仿宋" w:eastAsia="仿宋"/>
          <w:sz w:val="24"/>
          <w:szCs w:val="24"/>
        </w:rPr>
        <w:t>、参赛者不得使木条有任何形式的平行重叠粘接，两根木条之间的平行距离不得小于20mm。</w:t>
      </w:r>
    </w:p>
    <w:bookmarkEnd w:id="0"/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5</w:t>
      </w:r>
      <w:r>
        <w:rPr>
          <w:rFonts w:hint="eastAsia" w:ascii="仿宋" w:hAnsi="仿宋" w:eastAsia="仿宋"/>
          <w:sz w:val="24"/>
          <w:szCs w:val="24"/>
        </w:rPr>
        <w:t>、比赛时由各参赛队一名队员自行加砝码，另外一名队员做一至两分钟的关于桥梁的结构解说。承重至少达到3kg，不达到3kg的参赛队不计成绩，另外作品在增加砝码的过程中发生坍塌的同样不计成绩。（增加砝码重量由各参赛队自己把控）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附加：承重方式有用铁条放在作品上面再加砝码，承重时间必须达到5s才能继续添加。所有参赛作品在完成增加砝码后，作品必须坚持5S不发生变形坍塌，最终所承受的砝码重量为有效成绩，否则无效。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7、制作总时间为120分钟，所有参赛团队必须在120分钟内完成制作，允许提前完成并直接承重。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8、参赛者可以对木条进行弯曲处理，但不得使用明火、化学方法等进行处理。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9、承重方式如下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drawing>
          <wp:inline distT="0" distB="0" distL="114300" distR="114300">
            <wp:extent cx="2808605" cy="1546225"/>
            <wp:effectExtent l="0" t="0" r="10795" b="15875"/>
            <wp:docPr id="1" name="图片 4" descr="比赛规则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比赛规则2"/>
                    <pic:cNvPicPr>
                      <a:picLocks noChangeAspect="1"/>
                    </pic:cNvPicPr>
                  </pic:nvPicPr>
                  <pic:blipFill>
                    <a:blip r:embed="rId5"/>
                    <a:srcRect r="-890" b="21017"/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154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10、在承重测试全过程，模型只可与支架的上水平面接触，并不得加垫任何辅助物，违反者该次承重量不计入成绩。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11、创意分由评委给出，创意分满分10分，主要包括作品的结构创新，力学结构以及外观设计等。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12、最终得分=创意分+少用筷子所得分+少用时间得分+承重所得分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注：总分=创意分+少用筷子得分+少用时间得分+承重得分</w:t>
      </w:r>
    </w:p>
    <w:p>
      <w:pPr>
        <w:pStyle w:val="12"/>
        <w:tabs>
          <w:tab w:val="left" w:pos="988"/>
          <w:tab w:val="left" w:pos="1170"/>
        </w:tabs>
        <w:ind w:left="482" w:hanging="482" w:hangingChars="20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B组（筷子搭桥承重比赛）：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Chars="175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1.作品必须使用规定材料，如有违规取消比赛资格。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整个作品只能由承办方提供的一次性筷子跟橡皮筋组成，不能有其他材料。作品使用的一次性筷子不得超过60根，以60根为基数，少用4根筷子加一分（少于4根不加分）。多用一根扣一分，超过十根取消比赛资格。作品使用的橡皮筋不得超过80根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2.筷子不可以折断，橡皮筋在制作过程中允许断掉。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3.作品要求：桥面宽度不少于16cm，长度不少于17cm，必须有一个平面可以支撑砝码等重物，桥面距桌面距离不小于8cm。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4.比赛时由各参赛队一名队员自行加砝码，另外一名队员做一至两分钟的关于桥梁的结构解说。承重至少达到3kg，不达到3kg的参赛队不计成绩，另外作品在增加砝码的过程中发生坍塌的同样不计成绩。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5.比赛每加1kg加一分，无上限，直到结构体出现结构性破坏就结束实验。承重量以结构体破坏前的总加砝码数计算，结构体破坏上限标准为桥面距桌面距离小于5cm，应当停止继续增加砝码，直接计算重量。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附加：承重方式有用木板放在作品上面再加砝码，或者直接将砝码放于作品上，承重时间必须达到5s才能继续添加。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6</w:t>
      </w:r>
      <w:r>
        <w:rPr>
          <w:rFonts w:ascii="仿宋" w:hAnsi="仿宋" w:eastAsia="仿宋"/>
          <w:sz w:val="24"/>
          <w:szCs w:val="24"/>
        </w:rPr>
        <w:t>.</w:t>
      </w:r>
      <w:r>
        <w:rPr>
          <w:rFonts w:hint="eastAsia" w:ascii="仿宋" w:hAnsi="仿宋" w:eastAsia="仿宋"/>
          <w:sz w:val="24"/>
          <w:szCs w:val="24"/>
        </w:rPr>
        <w:t>承重桥墩数（承重筷子数)不多于8根筷子，不允许将两根或多根筷子并在一起作为桥墩，支撑点只允许一根筷子着地，否则取消比赛资格。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7</w:t>
      </w:r>
      <w:r>
        <w:rPr>
          <w:rFonts w:hint="eastAsia" w:ascii="仿宋" w:hAnsi="仿宋" w:eastAsia="仿宋"/>
          <w:sz w:val="24"/>
          <w:szCs w:val="24"/>
        </w:rPr>
        <w:t>.制作总时间为120分钟，所有参赛团队必须在120分钟内完成制作，允许提前完成并直接承重。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.创意分由评委给出，创意分满分10分，主要包括作品的结构创新，力学结构以及外观设计等。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9</w:t>
      </w:r>
      <w:r>
        <w:rPr>
          <w:rFonts w:hint="eastAsia" w:ascii="仿宋" w:hAnsi="仿宋" w:eastAsia="仿宋"/>
          <w:sz w:val="24"/>
          <w:szCs w:val="24"/>
        </w:rPr>
        <w:t>.承重桥墩数（承重筷子数)不多于8根筷子，不允许将两根或多根筷子并在一起作为桥墩，支撑点只允许一根筷子着地，否则取消比赛资格。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0</w:t>
      </w:r>
      <w:r>
        <w:rPr>
          <w:rFonts w:hint="eastAsia" w:ascii="仿宋" w:hAnsi="仿宋" w:eastAsia="仿宋"/>
          <w:sz w:val="24"/>
          <w:szCs w:val="24"/>
        </w:rPr>
        <w:t>．最终得分=创意分+少用筷子所得分+少用时间得分+承重所得分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48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注：总分=创意分+少用筷子得分+少用时间得分+承重得分</w:t>
      </w: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bookmarkStart w:id="1" w:name="_GoBack"/>
      <w:bookmarkEnd w:id="1"/>
    </w:p>
    <w:p>
      <w:pPr>
        <w:spacing w:line="360" w:lineRule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2</w:t>
      </w:r>
    </w:p>
    <w:p>
      <w:pPr>
        <w:jc w:val="center"/>
        <w:rPr>
          <w:rFonts w:ascii="楷体" w:hAnsi="楷体" w:eastAsia="楷体"/>
          <w:b/>
          <w:sz w:val="32"/>
          <w:szCs w:val="32"/>
        </w:rPr>
      </w:pPr>
      <w:r>
        <w:rPr>
          <w:rFonts w:hint="eastAsia" w:ascii="楷体" w:hAnsi="楷体" w:eastAsia="楷体"/>
          <w:b/>
          <w:sz w:val="32"/>
          <w:szCs w:val="32"/>
        </w:rPr>
        <w:t>安徽信息工程学院第</w:t>
      </w:r>
      <w:r>
        <w:rPr>
          <w:rFonts w:hint="eastAsia" w:ascii="楷体" w:hAnsi="楷体" w:eastAsia="楷体"/>
          <w:b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/>
          <w:b/>
          <w:sz w:val="32"/>
          <w:szCs w:val="32"/>
        </w:rPr>
        <w:t>届桥梁设计大赛设计方案格式</w:t>
      </w:r>
    </w:p>
    <w:p>
      <w:pPr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 w:cs="宋体"/>
          <w:bCs/>
          <w:sz w:val="24"/>
        </w:rPr>
        <w:t>１.设计方案主要包括三个方面：设计图纸、设计原理、桥梁拉力校核计算。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２.设计方案须用word文档进行书写。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３.设计图纸要求：大一尺规绘图（二维手工在图纸绘图），大二大三运用CAD软件绘图。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４.大一须将图纸拍照（照片）插入word或</w:t>
      </w:r>
      <w:r>
        <w:rPr>
          <w:rFonts w:hint="eastAsia" w:ascii="仿宋" w:hAnsi="仿宋" w:eastAsia="仿宋"/>
          <w:bCs/>
          <w:kern w:val="0"/>
          <w:sz w:val="24"/>
          <w:lang w:val="en-US" w:eastAsia="zh-CN"/>
        </w:rPr>
        <w:t>PDF</w:t>
      </w:r>
      <w:r>
        <w:rPr>
          <w:rFonts w:hint="eastAsia" w:ascii="仿宋" w:hAnsi="仿宋" w:eastAsia="仿宋"/>
          <w:bCs/>
          <w:kern w:val="0"/>
          <w:sz w:val="24"/>
        </w:rPr>
        <w:t>文档设计图纸页面，大二大三须将CAD和设计方案电子版压缩一并提交。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５.设计原理：一级标题用三号黑体字并居中。二级标题用四号黑体。原理文中其它汉字一律采用小四号宋体字，行距用1.5倍行距。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６.请大家注意：若文中引用别人的桥梁设计原理或在其他公开资料（如网上查找的资料）须在文章最后标出参考文献（五号宋体字）。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７.桥梁拉力校核计算：运用力学知识合理的对桥梁拉力进行分析、校核并计算。桥梁拉力校核计算要在设计方案中突显出来。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８.评阅原则:设计图纸的合理性，设计原理的合理性，设计原理表述的清晰性，桥梁拉力校核计算的合理性。</w:t>
      </w:r>
    </w:p>
    <w:p>
      <w:pPr>
        <w:pStyle w:val="12"/>
        <w:tabs>
          <w:tab w:val="left" w:pos="988"/>
          <w:tab w:val="left" w:pos="1170"/>
        </w:tabs>
        <w:spacing w:line="360" w:lineRule="auto"/>
        <w:ind w:firstLine="0" w:firstLineChars="0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</w:rPr>
        <w:t>９.评分标准：</w:t>
      </w:r>
      <w:r>
        <w:rPr>
          <w:rFonts w:hint="eastAsia" w:ascii="仿宋" w:hAnsi="仿宋" w:eastAsia="仿宋"/>
          <w:sz w:val="24"/>
          <w:szCs w:val="24"/>
        </w:rPr>
        <w:t>最终得分=创意分+少用筷子所得分+少用时间得分+承重所得分</w:t>
      </w:r>
    </w:p>
    <w:p>
      <w:pPr>
        <w:tabs>
          <w:tab w:val="left" w:pos="988"/>
          <w:tab w:val="left" w:pos="1170"/>
        </w:tabs>
        <w:ind w:left="480" w:hanging="480" w:hangingChars="200"/>
        <w:rPr>
          <w:rFonts w:ascii="仿宋" w:hAnsi="仿宋" w:eastAsia="仿宋" w:cs="宋体"/>
          <w:bCs/>
          <w:sz w:val="24"/>
        </w:rPr>
      </w:pPr>
      <w:r>
        <w:rPr>
          <w:rFonts w:hint="eastAsia" w:ascii="仿宋" w:hAnsi="仿宋" w:eastAsia="仿宋"/>
          <w:bCs/>
          <w:kern w:val="0"/>
          <w:sz w:val="24"/>
        </w:rPr>
        <w:t>10.若未按规定时间内提交设计方案，则当弃权处理。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 w:cs="宋体"/>
          <w:bCs/>
          <w:sz w:val="24"/>
        </w:rPr>
      </w:pPr>
      <w:r>
        <w:rPr>
          <w:rFonts w:hint="eastAsia" w:ascii="仿宋" w:hAnsi="仿宋" w:eastAsia="仿宋"/>
          <w:bCs/>
          <w:sz w:val="24"/>
        </w:rPr>
        <w:t>11.注意：</w:t>
      </w:r>
      <w:r>
        <w:rPr>
          <w:rFonts w:hint="eastAsia" w:ascii="仿宋" w:hAnsi="仿宋" w:eastAsia="仿宋" w:cs="宋体"/>
          <w:bCs/>
          <w:sz w:val="24"/>
        </w:rPr>
        <w:t>拒绝抄袭，如有雷同者和抄袭网上或各种资料者，一律按零分处理，同时取消比赛资格。</w:t>
      </w:r>
    </w:p>
    <w:p>
      <w:pPr>
        <w:spacing w:line="360" w:lineRule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</w:pP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br w:type="page"/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3</w:t>
      </w:r>
    </w:p>
    <w:p>
      <w:pPr>
        <w:jc w:val="center"/>
        <w:rPr>
          <w:rFonts w:hint="eastAsia" w:ascii="楷体" w:hAnsi="楷体" w:eastAsia="楷体"/>
          <w:b/>
          <w:sz w:val="32"/>
          <w:szCs w:val="28"/>
        </w:rPr>
      </w:pPr>
      <w:r>
        <w:rPr>
          <w:rFonts w:hint="eastAsia" w:ascii="楷体" w:hAnsi="楷体" w:eastAsia="楷体"/>
          <w:b/>
          <w:sz w:val="32"/>
          <w:szCs w:val="28"/>
        </w:rPr>
        <w:t>安徽信息工程学院第</w:t>
      </w:r>
      <w:r>
        <w:rPr>
          <w:rFonts w:hint="eastAsia" w:ascii="楷体" w:hAnsi="楷体" w:eastAsia="楷体"/>
          <w:b/>
          <w:sz w:val="32"/>
          <w:szCs w:val="28"/>
          <w:lang w:val="en-US" w:eastAsia="zh-CN"/>
        </w:rPr>
        <w:t>二</w:t>
      </w:r>
      <w:r>
        <w:rPr>
          <w:rFonts w:hint="eastAsia" w:ascii="楷体" w:hAnsi="楷体" w:eastAsia="楷体"/>
          <w:b/>
          <w:sz w:val="32"/>
          <w:szCs w:val="28"/>
        </w:rPr>
        <w:t>届桥梁设计大赛报名表</w:t>
      </w:r>
    </w:p>
    <w:tbl>
      <w:tblPr>
        <w:tblStyle w:val="8"/>
        <w:tblpPr w:leftFromText="180" w:rightFromText="180" w:vertAnchor="text" w:horzAnchor="page" w:tblpX="1807" w:tblpY="15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740"/>
        <w:gridCol w:w="1740"/>
        <w:gridCol w:w="1741"/>
        <w:gridCol w:w="1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参赛队名称</w:t>
            </w:r>
          </w:p>
        </w:tc>
        <w:tc>
          <w:tcPr>
            <w:tcW w:w="7157" w:type="dxa"/>
            <w:gridSpan w:val="4"/>
            <w:noWrap w:val="0"/>
            <w:vAlign w:val="top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参赛类别</w:t>
            </w:r>
          </w:p>
        </w:tc>
        <w:tc>
          <w:tcPr>
            <w:tcW w:w="7157" w:type="dxa"/>
            <w:gridSpan w:val="4"/>
            <w:noWrap w:val="0"/>
            <w:vAlign w:val="top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hint="eastAsia"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A</w:t>
            </w:r>
            <w:r>
              <w:rPr>
                <w:rFonts w:ascii="楷体" w:hAnsi="楷体" w:eastAsia="楷体"/>
                <w:sz w:val="28"/>
                <w:szCs w:val="28"/>
              </w:rPr>
              <w:t>: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木制桥梁静压承重组</w:t>
            </w:r>
            <w:r>
              <w:rPr>
                <w:rFonts w:ascii="楷体" w:hAnsi="楷体" w:eastAsia="楷体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楷体" w:hAnsi="楷体" w:eastAsia="楷体"/>
                <w:sz w:val="28"/>
                <w:szCs w:val="28"/>
              </w:rPr>
              <w:t>　B</w:t>
            </w:r>
            <w:r>
              <w:rPr>
                <w:rFonts w:ascii="楷体" w:hAnsi="楷体" w:eastAsia="楷体"/>
                <w:sz w:val="28"/>
                <w:szCs w:val="28"/>
              </w:rPr>
              <w:t>: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筷子搭桥承重组</w:t>
            </w:r>
            <w:r>
              <w:rPr>
                <w:rFonts w:ascii="楷体" w:hAnsi="楷体" w:eastAsia="楷体" w:cs="宋体"/>
                <w:kern w:val="0"/>
                <w:sz w:val="28"/>
                <w:szCs w:val="28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参赛成员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姓名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专业班级</w:t>
            </w:r>
          </w:p>
        </w:tc>
        <w:tc>
          <w:tcPr>
            <w:tcW w:w="1741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学号</w:t>
            </w:r>
          </w:p>
        </w:tc>
        <w:tc>
          <w:tcPr>
            <w:tcW w:w="1936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队长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队员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队员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741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36" w:type="dxa"/>
            <w:noWrap w:val="0"/>
            <w:vAlign w:val="center"/>
          </w:tcPr>
          <w:p>
            <w:pPr>
              <w:pStyle w:val="12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3" w:hRule="atLeast"/>
        </w:trPr>
        <w:tc>
          <w:tcPr>
            <w:tcW w:w="1740" w:type="dxa"/>
            <w:noWrap w:val="0"/>
            <w:vAlign w:val="top"/>
          </w:tcPr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</w:p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作</w:t>
            </w:r>
          </w:p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品</w:t>
            </w:r>
          </w:p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简</w:t>
            </w:r>
          </w:p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介</w:t>
            </w:r>
          </w:p>
        </w:tc>
        <w:tc>
          <w:tcPr>
            <w:tcW w:w="7157" w:type="dxa"/>
            <w:gridSpan w:val="4"/>
            <w:noWrap w:val="0"/>
            <w:vAlign w:val="top"/>
          </w:tcPr>
          <w:p>
            <w:pPr>
              <w:pStyle w:val="12"/>
              <w:tabs>
                <w:tab w:val="left" w:pos="988"/>
                <w:tab w:val="left" w:pos="1170"/>
              </w:tabs>
              <w:ind w:firstLine="560"/>
              <w:rPr>
                <w:rFonts w:ascii="楷体" w:hAnsi="楷体" w:eastAsia="楷体"/>
                <w:sz w:val="28"/>
                <w:szCs w:val="28"/>
              </w:rPr>
            </w:pPr>
          </w:p>
        </w:tc>
      </w:tr>
    </w:tbl>
    <w:p>
      <w:pPr>
        <w:adjustRightInd w:val="0"/>
        <w:snapToGrid w:val="0"/>
        <w:spacing w:before="156" w:beforeLines="50" w:after="156" w:afterLines="50" w:line="360" w:lineRule="auto"/>
        <w:rPr>
          <w:rFonts w:hint="eastAsia" w:ascii="仿宋" w:hAnsi="仿宋" w:eastAsia="仿宋" w:cs="宋体"/>
          <w:bCs/>
          <w:sz w:val="24"/>
        </w:rPr>
      </w:pPr>
    </w:p>
    <w:sectPr>
      <w:headerReference r:id="rId3" w:type="default"/>
      <w:pgSz w:w="11906" w:h="16838"/>
      <w:pgMar w:top="1304" w:right="1588" w:bottom="1304" w:left="1588" w:header="567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jc w:val="right"/>
      <w:rPr>
        <w:rFonts w:hint="eastAsia" w:ascii="华文行楷" w:eastAsia="华文行楷"/>
        <w:bCs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5DD1"/>
    <w:rsid w:val="00031053"/>
    <w:rsid w:val="00052E05"/>
    <w:rsid w:val="000536EB"/>
    <w:rsid w:val="000549D9"/>
    <w:rsid w:val="0006098C"/>
    <w:rsid w:val="00087263"/>
    <w:rsid w:val="000F107E"/>
    <w:rsid w:val="001007E0"/>
    <w:rsid w:val="00116016"/>
    <w:rsid w:val="00117A3E"/>
    <w:rsid w:val="00123E30"/>
    <w:rsid w:val="001457C3"/>
    <w:rsid w:val="0015272A"/>
    <w:rsid w:val="001906B0"/>
    <w:rsid w:val="001A79A3"/>
    <w:rsid w:val="001C204E"/>
    <w:rsid w:val="00255A98"/>
    <w:rsid w:val="00255ED9"/>
    <w:rsid w:val="00263279"/>
    <w:rsid w:val="0027635C"/>
    <w:rsid w:val="002C3752"/>
    <w:rsid w:val="002C379A"/>
    <w:rsid w:val="002D7718"/>
    <w:rsid w:val="002F62A4"/>
    <w:rsid w:val="00303484"/>
    <w:rsid w:val="0030711A"/>
    <w:rsid w:val="003445F3"/>
    <w:rsid w:val="003552EA"/>
    <w:rsid w:val="00367878"/>
    <w:rsid w:val="00374ECA"/>
    <w:rsid w:val="003A04E1"/>
    <w:rsid w:val="003B7E07"/>
    <w:rsid w:val="003E5EBD"/>
    <w:rsid w:val="003F7536"/>
    <w:rsid w:val="0040336B"/>
    <w:rsid w:val="00406B9F"/>
    <w:rsid w:val="00414D9B"/>
    <w:rsid w:val="00425AE0"/>
    <w:rsid w:val="00426AF2"/>
    <w:rsid w:val="0043675F"/>
    <w:rsid w:val="004722AA"/>
    <w:rsid w:val="004B2420"/>
    <w:rsid w:val="004C24F2"/>
    <w:rsid w:val="004E7CF9"/>
    <w:rsid w:val="00503461"/>
    <w:rsid w:val="0050457F"/>
    <w:rsid w:val="00527F43"/>
    <w:rsid w:val="00594478"/>
    <w:rsid w:val="005A50F8"/>
    <w:rsid w:val="005B548B"/>
    <w:rsid w:val="005B5AD7"/>
    <w:rsid w:val="005C1823"/>
    <w:rsid w:val="005E2DB4"/>
    <w:rsid w:val="005F2C9A"/>
    <w:rsid w:val="005F623A"/>
    <w:rsid w:val="006000F7"/>
    <w:rsid w:val="00616426"/>
    <w:rsid w:val="006436FD"/>
    <w:rsid w:val="006507D8"/>
    <w:rsid w:val="00664B38"/>
    <w:rsid w:val="00665664"/>
    <w:rsid w:val="00681BF3"/>
    <w:rsid w:val="00686896"/>
    <w:rsid w:val="006B0A2E"/>
    <w:rsid w:val="006D2312"/>
    <w:rsid w:val="00702B0F"/>
    <w:rsid w:val="007076B2"/>
    <w:rsid w:val="00730D31"/>
    <w:rsid w:val="00731719"/>
    <w:rsid w:val="00733D93"/>
    <w:rsid w:val="00742860"/>
    <w:rsid w:val="00764473"/>
    <w:rsid w:val="007737CA"/>
    <w:rsid w:val="007820F7"/>
    <w:rsid w:val="007A4AD4"/>
    <w:rsid w:val="007B3306"/>
    <w:rsid w:val="007B38B0"/>
    <w:rsid w:val="007C220B"/>
    <w:rsid w:val="007C65C8"/>
    <w:rsid w:val="007F10F2"/>
    <w:rsid w:val="007F2D77"/>
    <w:rsid w:val="00821E45"/>
    <w:rsid w:val="008847FD"/>
    <w:rsid w:val="009711EB"/>
    <w:rsid w:val="009833CE"/>
    <w:rsid w:val="009A35ED"/>
    <w:rsid w:val="009E5F74"/>
    <w:rsid w:val="00A17D89"/>
    <w:rsid w:val="00A73CC4"/>
    <w:rsid w:val="00A81748"/>
    <w:rsid w:val="00AA6E32"/>
    <w:rsid w:val="00AC28E5"/>
    <w:rsid w:val="00AC5BB1"/>
    <w:rsid w:val="00AD6ACD"/>
    <w:rsid w:val="00AD7061"/>
    <w:rsid w:val="00B31AF4"/>
    <w:rsid w:val="00B334E4"/>
    <w:rsid w:val="00BA2AB4"/>
    <w:rsid w:val="00BD1B4F"/>
    <w:rsid w:val="00BD7CA8"/>
    <w:rsid w:val="00BE0D26"/>
    <w:rsid w:val="00BE1203"/>
    <w:rsid w:val="00BE2948"/>
    <w:rsid w:val="00BE73AC"/>
    <w:rsid w:val="00C02369"/>
    <w:rsid w:val="00C34939"/>
    <w:rsid w:val="00C4471A"/>
    <w:rsid w:val="00C4600F"/>
    <w:rsid w:val="00C462E1"/>
    <w:rsid w:val="00C51602"/>
    <w:rsid w:val="00C603EE"/>
    <w:rsid w:val="00C75E6E"/>
    <w:rsid w:val="00C77734"/>
    <w:rsid w:val="00C81D28"/>
    <w:rsid w:val="00C97DDE"/>
    <w:rsid w:val="00CA158A"/>
    <w:rsid w:val="00CB6C73"/>
    <w:rsid w:val="00CD1471"/>
    <w:rsid w:val="00CD3629"/>
    <w:rsid w:val="00CE2EC6"/>
    <w:rsid w:val="00D55DF2"/>
    <w:rsid w:val="00D622C3"/>
    <w:rsid w:val="00DB0F72"/>
    <w:rsid w:val="00DE5737"/>
    <w:rsid w:val="00DE7B3E"/>
    <w:rsid w:val="00DF7E2A"/>
    <w:rsid w:val="00E0397C"/>
    <w:rsid w:val="00E26BF4"/>
    <w:rsid w:val="00E31555"/>
    <w:rsid w:val="00E61129"/>
    <w:rsid w:val="00EC0EFD"/>
    <w:rsid w:val="00ED300B"/>
    <w:rsid w:val="00EE2DB7"/>
    <w:rsid w:val="00EE5F2A"/>
    <w:rsid w:val="00EF21CE"/>
    <w:rsid w:val="00F06B98"/>
    <w:rsid w:val="00F52DF1"/>
    <w:rsid w:val="00F66F67"/>
    <w:rsid w:val="00FA1465"/>
    <w:rsid w:val="00FA56BC"/>
    <w:rsid w:val="00FC2070"/>
    <w:rsid w:val="00FD3D70"/>
    <w:rsid w:val="00FE1E58"/>
    <w:rsid w:val="05245C02"/>
    <w:rsid w:val="05AB5E29"/>
    <w:rsid w:val="05B82744"/>
    <w:rsid w:val="077A71E5"/>
    <w:rsid w:val="09027777"/>
    <w:rsid w:val="092F3A44"/>
    <w:rsid w:val="0A467283"/>
    <w:rsid w:val="0BE03CE4"/>
    <w:rsid w:val="10645E2A"/>
    <w:rsid w:val="132F7EFA"/>
    <w:rsid w:val="151C072D"/>
    <w:rsid w:val="16C03E1C"/>
    <w:rsid w:val="17482AAF"/>
    <w:rsid w:val="17CF12FD"/>
    <w:rsid w:val="18654020"/>
    <w:rsid w:val="19C5411D"/>
    <w:rsid w:val="1ED36B32"/>
    <w:rsid w:val="1F5F7389"/>
    <w:rsid w:val="23573931"/>
    <w:rsid w:val="23CD1782"/>
    <w:rsid w:val="2451408F"/>
    <w:rsid w:val="2986257F"/>
    <w:rsid w:val="29A036F1"/>
    <w:rsid w:val="2E6927A8"/>
    <w:rsid w:val="35A54A0F"/>
    <w:rsid w:val="38E029E8"/>
    <w:rsid w:val="3ADA7DB3"/>
    <w:rsid w:val="3F0647BE"/>
    <w:rsid w:val="40991CE8"/>
    <w:rsid w:val="41B64002"/>
    <w:rsid w:val="46731593"/>
    <w:rsid w:val="4722286C"/>
    <w:rsid w:val="4E132CA2"/>
    <w:rsid w:val="4F0054BD"/>
    <w:rsid w:val="50E159DD"/>
    <w:rsid w:val="51901C42"/>
    <w:rsid w:val="521D1A42"/>
    <w:rsid w:val="52AD364B"/>
    <w:rsid w:val="54B33FAE"/>
    <w:rsid w:val="56801AE3"/>
    <w:rsid w:val="56BE0866"/>
    <w:rsid w:val="56E13DAA"/>
    <w:rsid w:val="594D6792"/>
    <w:rsid w:val="5C040649"/>
    <w:rsid w:val="5F5E305D"/>
    <w:rsid w:val="60DC4229"/>
    <w:rsid w:val="61EA4796"/>
    <w:rsid w:val="63BC3F13"/>
    <w:rsid w:val="641649E3"/>
    <w:rsid w:val="645B3BB3"/>
    <w:rsid w:val="64FC2861"/>
    <w:rsid w:val="66E05AD4"/>
    <w:rsid w:val="68A6214D"/>
    <w:rsid w:val="6B450931"/>
    <w:rsid w:val="6C07791D"/>
    <w:rsid w:val="6DD55D27"/>
    <w:rsid w:val="779636E1"/>
    <w:rsid w:val="78FD2239"/>
    <w:rsid w:val="7B291D9B"/>
    <w:rsid w:val="7BA0710B"/>
    <w:rsid w:val="7C5969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qFormat/>
    <w:uiPriority w:val="0"/>
    <w:rPr>
      <w:rFonts w:ascii="Times New Roman" w:hAnsi="Times New Roman" w:eastAsia="宋体" w:cs="Times New Roman"/>
    </w:rPr>
  </w:style>
  <w:style w:type="table" w:default="1" w:styleId="8">
    <w:name w:val="Normal Table"/>
    <w:qFormat/>
    <w:uiPriority w:val="0"/>
    <w:rPr>
      <w:rFonts w:ascii="Times New Roman" w:hAnsi="Times New Roman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qFormat/>
    <w:uiPriority w:val="0"/>
    <w:pPr>
      <w:adjustRightInd w:val="0"/>
      <w:spacing w:line="312" w:lineRule="atLeast"/>
      <w:textAlignment w:val="baseline"/>
    </w:pPr>
    <w:rPr>
      <w:rFonts w:ascii="宋体" w:hAnsi="Courier New" w:eastAsia="宋体" w:cs="Times New Roman"/>
      <w:kern w:val="0"/>
      <w:szCs w:val="20"/>
    </w:rPr>
  </w:style>
  <w:style w:type="paragraph" w:styleId="3">
    <w:name w:val="footer"/>
    <w:basedOn w:val="1"/>
    <w:link w:val="18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4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5">
    <w:name w:val="toc 1"/>
    <w:basedOn w:val="1"/>
    <w:next w:val="1"/>
    <w:qFormat/>
    <w:uiPriority w:val="0"/>
    <w:rPr>
      <w:rFonts w:ascii="Times New Roman" w:hAnsi="Times New Roman" w:eastAsia="宋体" w:cs="Times New Roman"/>
      <w:b/>
      <w:sz w:val="32"/>
    </w:rPr>
  </w:style>
  <w:style w:type="paragraph" w:styleId="6">
    <w:name w:val="Subtitle"/>
    <w:basedOn w:val="1"/>
    <w:next w:val="1"/>
    <w:link w:val="16"/>
    <w:qFormat/>
    <w:uiPriority w:val="0"/>
    <w:pPr>
      <w:spacing w:before="240" w:after="60" w:line="312" w:lineRule="auto"/>
      <w:jc w:val="center"/>
      <w:outlineLvl w:val="1"/>
    </w:pPr>
    <w:rPr>
      <w:rFonts w:ascii="等线 Light" w:hAnsi="等线 Light" w:eastAsia="宋体" w:cs="Times New Roman"/>
      <w:b/>
      <w:bCs/>
      <w:kern w:val="28"/>
      <w:sz w:val="32"/>
      <w:szCs w:val="32"/>
    </w:rPr>
  </w:style>
  <w:style w:type="paragraph" w:styleId="7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 w:val="32"/>
      <w:szCs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paragraph" w:customStyle="1" w:styleId="12">
    <w:name w:val="列出段落1"/>
    <w:basedOn w:val="1"/>
    <w:uiPriority w:val="0"/>
    <w:pPr>
      <w:ind w:firstLine="420" w:firstLineChars="200"/>
    </w:pPr>
    <w:rPr>
      <w:rFonts w:ascii="Calibri" w:hAnsi="Calibri" w:eastAsia="宋体" w:cs="Times New Roman"/>
      <w:szCs w:val="22"/>
    </w:rPr>
  </w:style>
  <w:style w:type="character" w:customStyle="1" w:styleId="13">
    <w:name w:val="纯文本 字符"/>
    <w:link w:val="2"/>
    <w:qFormat/>
    <w:uiPriority w:val="0"/>
    <w:rPr>
      <w:rFonts w:ascii="宋体" w:hAnsi="Courier New" w:eastAsia="宋体" w:cs="Times New Roman"/>
      <w:sz w:val="21"/>
    </w:rPr>
  </w:style>
  <w:style w:type="character" w:customStyle="1" w:styleId="14">
    <w:name w:val="页眉 字符"/>
    <w:link w:val="4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5">
    <w:name w:val="_Style 14"/>
    <w:qFormat/>
    <w:uiPriority w:val="0"/>
    <w:rPr>
      <w:rFonts w:ascii="Times New Roman" w:hAnsi="Times New Roman" w:eastAsia="宋体" w:cs="Times New Roman"/>
      <w:i/>
      <w:iCs/>
      <w:color w:val="404040"/>
    </w:rPr>
  </w:style>
  <w:style w:type="character" w:customStyle="1" w:styleId="16">
    <w:name w:val="副标题 字符"/>
    <w:link w:val="6"/>
    <w:uiPriority w:val="0"/>
    <w:rPr>
      <w:rFonts w:ascii="等线 Light" w:hAnsi="等线 Light" w:eastAsia="宋体" w:cs="Times New Roman"/>
      <w:b/>
      <w:bCs/>
      <w:kern w:val="28"/>
      <w:sz w:val="32"/>
      <w:szCs w:val="32"/>
    </w:rPr>
  </w:style>
  <w:style w:type="character" w:customStyle="1" w:styleId="17">
    <w:name w:val="标题 字符"/>
    <w:link w:val="7"/>
    <w:qFormat/>
    <w:uiPriority w:val="0"/>
    <w:rPr>
      <w:rFonts w:ascii="等线 Light" w:hAnsi="等线 Light" w:eastAsia="宋体" w:cs="Times New Roman"/>
      <w:b/>
      <w:bCs/>
      <w:kern w:val="2"/>
      <w:sz w:val="32"/>
      <w:szCs w:val="32"/>
    </w:rPr>
  </w:style>
  <w:style w:type="character" w:customStyle="1" w:styleId="18">
    <w:name w:val="页脚 字符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机械工程系</Company>
  <Pages>7</Pages>
  <Words>469</Words>
  <Characters>2674</Characters>
  <Lines>22</Lines>
  <Paragraphs>6</Paragraphs>
  <TotalTime>3</TotalTime>
  <ScaleCrop>false</ScaleCrop>
  <LinksUpToDate>false</LinksUpToDate>
  <CharactersWithSpaces>3137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2017-10-24T15:16:00Z</dcterms:created>
  <dc:creator>辅导员</dc:creator>
  <cp:lastModifiedBy>嵐</cp:lastModifiedBy>
  <cp:lastPrinted>2016-05-11T01:14:00Z</cp:lastPrinted>
  <dcterms:modified xsi:type="dcterms:W3CDTF">2019-11-13T02:05:27Z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