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ind w:right="840"/>
        <w:rPr>
          <w:rFonts w:ascii="宋体" w:hAnsi="宋体" w:cs="宋体"/>
          <w:color w:val="000000"/>
          <w:kern w:val="0"/>
          <w:sz w:val="24"/>
          <w:szCs w:val="24"/>
        </w:rPr>
      </w:pPr>
      <w:bookmarkStart w:id="2" w:name="_GoBack"/>
      <w:bookmarkEnd w:id="2"/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附件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：</w:t>
      </w:r>
    </w:p>
    <w:p>
      <w:pPr>
        <w:jc w:val="center"/>
        <w:rPr>
          <w:rFonts w:ascii="黑体" w:hAnsi="黑体" w:eastAsia="黑体"/>
          <w:b/>
          <w:sz w:val="32"/>
          <w:szCs w:val="28"/>
        </w:rPr>
      </w:pPr>
      <w:bookmarkStart w:id="0" w:name="_MON_1668262764"/>
      <w:bookmarkEnd w:id="0"/>
      <w:r>
        <w:rPr>
          <w:rFonts w:hint="eastAsia" w:ascii="黑体" w:hAnsi="黑体" w:eastAsia="黑体"/>
          <w:b/>
          <w:sz w:val="28"/>
          <w:szCs w:val="28"/>
        </w:rPr>
        <w:t>安徽信息工程学院第三届桥梁设计大赛报名表</w:t>
      </w:r>
    </w:p>
    <w:tbl>
      <w:tblPr>
        <w:tblStyle w:val="5"/>
        <w:tblpPr w:leftFromText="180" w:rightFromText="180" w:vertAnchor="text" w:horzAnchor="page" w:tblpX="1807" w:tblpY="150"/>
        <w:tblOverlap w:val="never"/>
        <w:tblW w:w="889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0"/>
        <w:gridCol w:w="1740"/>
        <w:gridCol w:w="1740"/>
        <w:gridCol w:w="1741"/>
        <w:gridCol w:w="19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2" w:hRule="atLeast"/>
        </w:trPr>
        <w:tc>
          <w:tcPr>
            <w:tcW w:w="1740" w:type="dxa"/>
            <w:vAlign w:val="center"/>
          </w:tcPr>
          <w:p>
            <w:pPr>
              <w:pStyle w:val="9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sz w:val="28"/>
                <w:szCs w:val="28"/>
              </w:rPr>
            </w:pPr>
            <w:bookmarkStart w:id="1" w:name="_Hlk528619822"/>
            <w:r>
              <w:rPr>
                <w:rFonts w:hint="eastAsia"/>
                <w:sz w:val="28"/>
                <w:szCs w:val="28"/>
              </w:rPr>
              <w:t>参赛队名称</w:t>
            </w:r>
          </w:p>
        </w:tc>
        <w:tc>
          <w:tcPr>
            <w:tcW w:w="7157" w:type="dxa"/>
            <w:gridSpan w:val="4"/>
          </w:tcPr>
          <w:p>
            <w:pPr>
              <w:pStyle w:val="9"/>
              <w:tabs>
                <w:tab w:val="left" w:pos="988"/>
                <w:tab w:val="left" w:pos="1170"/>
              </w:tabs>
              <w:ind w:firstLine="0" w:firstLineChars="0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1740" w:type="dxa"/>
            <w:vAlign w:val="center"/>
          </w:tcPr>
          <w:p>
            <w:pPr>
              <w:pStyle w:val="9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参赛类别</w:t>
            </w:r>
          </w:p>
        </w:tc>
        <w:tc>
          <w:tcPr>
            <w:tcW w:w="7157" w:type="dxa"/>
            <w:gridSpan w:val="4"/>
          </w:tcPr>
          <w:p>
            <w:pPr>
              <w:pStyle w:val="9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>:</w:t>
            </w:r>
            <w:r>
              <w:rPr>
                <w:rFonts w:hint="eastAsia"/>
                <w:sz w:val="28"/>
                <w:szCs w:val="28"/>
              </w:rPr>
              <w:t>木制桥梁静压承重组</w:t>
            </w:r>
            <w:r>
              <w:rPr>
                <w:rFonts w:ascii="仿宋_GB2312" w:hAnsi="仿宋_GB2312" w:cs="宋体"/>
                <w:kern w:val="0"/>
                <w:sz w:val="44"/>
              </w:rPr>
              <w:t>□</w:t>
            </w:r>
            <w:r>
              <w:rPr>
                <w:rFonts w:hint="eastAsia"/>
                <w:sz w:val="28"/>
                <w:szCs w:val="28"/>
              </w:rPr>
              <w:t>　B</w:t>
            </w:r>
            <w:r>
              <w:rPr>
                <w:sz w:val="28"/>
                <w:szCs w:val="28"/>
              </w:rPr>
              <w:t>:</w:t>
            </w:r>
            <w:r>
              <w:rPr>
                <w:rFonts w:hint="eastAsia"/>
                <w:sz w:val="28"/>
                <w:szCs w:val="28"/>
              </w:rPr>
              <w:t>筷子搭桥承重组</w:t>
            </w:r>
            <w:r>
              <w:rPr>
                <w:rFonts w:ascii="仿宋_GB2312" w:hAnsi="仿宋_GB2312" w:cs="宋体"/>
                <w:kern w:val="0"/>
                <w:sz w:val="44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9" w:hRule="atLeast"/>
        </w:trPr>
        <w:tc>
          <w:tcPr>
            <w:tcW w:w="1740" w:type="dxa"/>
            <w:vAlign w:val="center"/>
          </w:tcPr>
          <w:p>
            <w:pPr>
              <w:pStyle w:val="9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参赛成员</w:t>
            </w:r>
          </w:p>
        </w:tc>
        <w:tc>
          <w:tcPr>
            <w:tcW w:w="1740" w:type="dxa"/>
            <w:vAlign w:val="center"/>
          </w:tcPr>
          <w:p>
            <w:pPr>
              <w:pStyle w:val="9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1740" w:type="dxa"/>
            <w:vAlign w:val="center"/>
          </w:tcPr>
          <w:p>
            <w:pPr>
              <w:pStyle w:val="9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专业班级</w:t>
            </w:r>
          </w:p>
        </w:tc>
        <w:tc>
          <w:tcPr>
            <w:tcW w:w="1741" w:type="dxa"/>
            <w:vAlign w:val="center"/>
          </w:tcPr>
          <w:p>
            <w:pPr>
              <w:pStyle w:val="9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学号</w:t>
            </w:r>
          </w:p>
        </w:tc>
        <w:tc>
          <w:tcPr>
            <w:tcW w:w="1936" w:type="dxa"/>
            <w:vAlign w:val="center"/>
          </w:tcPr>
          <w:p>
            <w:pPr>
              <w:pStyle w:val="9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4" w:hRule="atLeast"/>
        </w:trPr>
        <w:tc>
          <w:tcPr>
            <w:tcW w:w="1740" w:type="dxa"/>
            <w:vAlign w:val="center"/>
          </w:tcPr>
          <w:p>
            <w:pPr>
              <w:pStyle w:val="9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队长</w:t>
            </w:r>
          </w:p>
        </w:tc>
        <w:tc>
          <w:tcPr>
            <w:tcW w:w="1740" w:type="dxa"/>
            <w:vAlign w:val="center"/>
          </w:tcPr>
          <w:p>
            <w:pPr>
              <w:pStyle w:val="9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sz w:val="28"/>
                <w:szCs w:val="28"/>
              </w:rPr>
            </w:pPr>
          </w:p>
        </w:tc>
        <w:tc>
          <w:tcPr>
            <w:tcW w:w="1740" w:type="dxa"/>
            <w:vAlign w:val="center"/>
          </w:tcPr>
          <w:p>
            <w:pPr>
              <w:pStyle w:val="9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sz w:val="28"/>
                <w:szCs w:val="28"/>
              </w:rPr>
            </w:pPr>
          </w:p>
        </w:tc>
        <w:tc>
          <w:tcPr>
            <w:tcW w:w="1741" w:type="dxa"/>
            <w:vAlign w:val="center"/>
          </w:tcPr>
          <w:p>
            <w:pPr>
              <w:pStyle w:val="9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sz w:val="28"/>
                <w:szCs w:val="28"/>
              </w:rPr>
            </w:pPr>
          </w:p>
        </w:tc>
        <w:tc>
          <w:tcPr>
            <w:tcW w:w="1936" w:type="dxa"/>
            <w:vAlign w:val="center"/>
          </w:tcPr>
          <w:p>
            <w:pPr>
              <w:pStyle w:val="9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</w:trPr>
        <w:tc>
          <w:tcPr>
            <w:tcW w:w="1740" w:type="dxa"/>
            <w:vAlign w:val="center"/>
          </w:tcPr>
          <w:p>
            <w:pPr>
              <w:pStyle w:val="9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队员</w:t>
            </w:r>
          </w:p>
        </w:tc>
        <w:tc>
          <w:tcPr>
            <w:tcW w:w="1740" w:type="dxa"/>
            <w:vAlign w:val="center"/>
          </w:tcPr>
          <w:p>
            <w:pPr>
              <w:pStyle w:val="9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sz w:val="28"/>
                <w:szCs w:val="28"/>
              </w:rPr>
            </w:pPr>
          </w:p>
        </w:tc>
        <w:tc>
          <w:tcPr>
            <w:tcW w:w="1740" w:type="dxa"/>
            <w:vAlign w:val="center"/>
          </w:tcPr>
          <w:p>
            <w:pPr>
              <w:pStyle w:val="9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sz w:val="28"/>
                <w:szCs w:val="28"/>
              </w:rPr>
            </w:pPr>
          </w:p>
        </w:tc>
        <w:tc>
          <w:tcPr>
            <w:tcW w:w="1741" w:type="dxa"/>
            <w:vAlign w:val="center"/>
          </w:tcPr>
          <w:p>
            <w:pPr>
              <w:pStyle w:val="9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sz w:val="28"/>
                <w:szCs w:val="28"/>
              </w:rPr>
            </w:pPr>
          </w:p>
        </w:tc>
        <w:tc>
          <w:tcPr>
            <w:tcW w:w="1936" w:type="dxa"/>
            <w:vAlign w:val="center"/>
          </w:tcPr>
          <w:p>
            <w:pPr>
              <w:pStyle w:val="9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740" w:type="dxa"/>
            <w:vAlign w:val="center"/>
          </w:tcPr>
          <w:p>
            <w:pPr>
              <w:pStyle w:val="9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队员</w:t>
            </w:r>
          </w:p>
        </w:tc>
        <w:tc>
          <w:tcPr>
            <w:tcW w:w="1740" w:type="dxa"/>
            <w:vAlign w:val="center"/>
          </w:tcPr>
          <w:p>
            <w:pPr>
              <w:pStyle w:val="9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sz w:val="28"/>
                <w:szCs w:val="28"/>
              </w:rPr>
            </w:pPr>
          </w:p>
        </w:tc>
        <w:tc>
          <w:tcPr>
            <w:tcW w:w="1740" w:type="dxa"/>
            <w:vAlign w:val="center"/>
          </w:tcPr>
          <w:p>
            <w:pPr>
              <w:pStyle w:val="9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sz w:val="28"/>
                <w:szCs w:val="28"/>
              </w:rPr>
            </w:pPr>
          </w:p>
        </w:tc>
        <w:tc>
          <w:tcPr>
            <w:tcW w:w="1741" w:type="dxa"/>
            <w:vAlign w:val="center"/>
          </w:tcPr>
          <w:p>
            <w:pPr>
              <w:pStyle w:val="9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sz w:val="28"/>
                <w:szCs w:val="28"/>
              </w:rPr>
            </w:pPr>
          </w:p>
        </w:tc>
        <w:tc>
          <w:tcPr>
            <w:tcW w:w="1936" w:type="dxa"/>
            <w:vAlign w:val="center"/>
          </w:tcPr>
          <w:p>
            <w:pPr>
              <w:pStyle w:val="9"/>
              <w:tabs>
                <w:tab w:val="left" w:pos="988"/>
                <w:tab w:val="left" w:pos="1170"/>
              </w:tabs>
              <w:ind w:firstLine="0" w:firstLineChars="0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1" w:hRule="atLeast"/>
        </w:trPr>
        <w:tc>
          <w:tcPr>
            <w:tcW w:w="1740" w:type="dxa"/>
          </w:tcPr>
          <w:p>
            <w:pPr>
              <w:pStyle w:val="9"/>
              <w:tabs>
                <w:tab w:val="left" w:pos="988"/>
                <w:tab w:val="left" w:pos="1170"/>
              </w:tabs>
              <w:ind w:firstLine="560"/>
              <w:rPr>
                <w:sz w:val="28"/>
                <w:szCs w:val="28"/>
              </w:rPr>
            </w:pPr>
          </w:p>
          <w:p>
            <w:pPr>
              <w:pStyle w:val="9"/>
              <w:tabs>
                <w:tab w:val="left" w:pos="988"/>
                <w:tab w:val="left" w:pos="1170"/>
              </w:tabs>
              <w:ind w:firstLine="56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作</w:t>
            </w:r>
          </w:p>
          <w:p>
            <w:pPr>
              <w:pStyle w:val="9"/>
              <w:tabs>
                <w:tab w:val="left" w:pos="988"/>
                <w:tab w:val="left" w:pos="1170"/>
              </w:tabs>
              <w:ind w:firstLine="56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品</w:t>
            </w:r>
          </w:p>
          <w:p>
            <w:pPr>
              <w:pStyle w:val="9"/>
              <w:tabs>
                <w:tab w:val="left" w:pos="988"/>
                <w:tab w:val="left" w:pos="1170"/>
              </w:tabs>
              <w:ind w:firstLine="56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简</w:t>
            </w:r>
          </w:p>
          <w:p>
            <w:pPr>
              <w:pStyle w:val="9"/>
              <w:tabs>
                <w:tab w:val="left" w:pos="988"/>
                <w:tab w:val="left" w:pos="1170"/>
              </w:tabs>
              <w:ind w:firstLine="56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介</w:t>
            </w:r>
          </w:p>
        </w:tc>
        <w:tc>
          <w:tcPr>
            <w:tcW w:w="7157" w:type="dxa"/>
            <w:gridSpan w:val="4"/>
          </w:tcPr>
          <w:p>
            <w:pPr>
              <w:pStyle w:val="9"/>
              <w:tabs>
                <w:tab w:val="left" w:pos="988"/>
                <w:tab w:val="left" w:pos="1170"/>
              </w:tabs>
              <w:ind w:firstLine="560"/>
              <w:rPr>
                <w:sz w:val="28"/>
                <w:szCs w:val="28"/>
              </w:rPr>
            </w:pPr>
          </w:p>
        </w:tc>
      </w:tr>
      <w:bookmarkEnd w:id="1"/>
    </w:tbl>
    <w:p>
      <w:pPr>
        <w:spacing w:line="360" w:lineRule="auto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</w:pPr>
    </w:p>
    <w:p>
      <w:pPr>
        <w:spacing w:line="360" w:lineRule="auto"/>
        <w:rPr>
          <w:rFonts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附件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：</w:t>
      </w:r>
    </w:p>
    <w:p>
      <w:pPr>
        <w:jc w:val="center"/>
        <w:rPr>
          <w:rFonts w:ascii="黑体" w:hAnsi="黑体" w:eastAsia="黑体"/>
          <w:b/>
          <w:sz w:val="28"/>
          <w:szCs w:val="28"/>
        </w:rPr>
      </w:pPr>
      <w:r>
        <w:rPr>
          <w:rFonts w:hint="eastAsia" w:ascii="黑体" w:hAnsi="黑体" w:eastAsia="黑体"/>
          <w:b/>
          <w:sz w:val="28"/>
          <w:szCs w:val="28"/>
        </w:rPr>
        <w:t>安徽信息工程学院第三届桥梁设计大赛设计方案格式</w:t>
      </w:r>
    </w:p>
    <w:p>
      <w:pPr>
        <w:spacing w:before="156" w:beforeLines="50" w:after="156" w:afterLines="50" w:line="360" w:lineRule="auto"/>
        <w:rPr>
          <w:rFonts w:ascii="黑体" w:hAnsi="黑体" w:eastAsia="黑体"/>
          <w:b/>
          <w:sz w:val="24"/>
          <w:szCs w:val="24"/>
        </w:rPr>
      </w:pPr>
      <w:r>
        <w:rPr>
          <w:rFonts w:hint="eastAsia" w:ascii="仿宋" w:hAnsi="仿宋" w:eastAsia="仿宋" w:cs="宋体"/>
          <w:bCs/>
          <w:sz w:val="24"/>
          <w:szCs w:val="24"/>
        </w:rPr>
        <w:t>１.设计方案主要包括三个方面：设计图纸、设计原理、桥梁拉力校核计算。</w:t>
      </w:r>
    </w:p>
    <w:p>
      <w:pPr>
        <w:adjustRightInd w:val="0"/>
        <w:snapToGrid w:val="0"/>
        <w:spacing w:before="156" w:beforeLines="50" w:after="156" w:afterLines="50" w:line="360" w:lineRule="auto"/>
        <w:rPr>
          <w:rFonts w:ascii="仿宋" w:hAnsi="仿宋" w:eastAsia="仿宋"/>
          <w:bCs/>
          <w:kern w:val="0"/>
          <w:sz w:val="24"/>
          <w:szCs w:val="24"/>
        </w:rPr>
      </w:pPr>
      <w:r>
        <w:rPr>
          <w:rFonts w:hint="eastAsia" w:ascii="仿宋" w:hAnsi="仿宋" w:eastAsia="仿宋"/>
          <w:bCs/>
          <w:kern w:val="0"/>
          <w:sz w:val="24"/>
          <w:szCs w:val="24"/>
        </w:rPr>
        <w:t>２.设计方案须用word文档进行书写。</w:t>
      </w:r>
    </w:p>
    <w:p>
      <w:pPr>
        <w:adjustRightInd w:val="0"/>
        <w:snapToGrid w:val="0"/>
        <w:spacing w:before="156" w:beforeLines="50" w:after="156" w:afterLines="50" w:line="360" w:lineRule="auto"/>
        <w:rPr>
          <w:rFonts w:ascii="仿宋" w:hAnsi="仿宋" w:eastAsia="仿宋"/>
          <w:bCs/>
          <w:kern w:val="0"/>
          <w:sz w:val="24"/>
          <w:szCs w:val="24"/>
        </w:rPr>
      </w:pPr>
      <w:r>
        <w:rPr>
          <w:rFonts w:hint="eastAsia" w:ascii="仿宋" w:hAnsi="仿宋" w:eastAsia="仿宋"/>
          <w:bCs/>
          <w:kern w:val="0"/>
          <w:sz w:val="24"/>
          <w:szCs w:val="24"/>
        </w:rPr>
        <w:t>３.设计图纸要求：大一尺规绘图（二维手工在图纸绘图），大二大三运用CAD软件绘图。</w:t>
      </w:r>
    </w:p>
    <w:p>
      <w:pPr>
        <w:adjustRightInd w:val="0"/>
        <w:snapToGrid w:val="0"/>
        <w:spacing w:before="156" w:beforeLines="50" w:after="156" w:afterLines="50" w:line="360" w:lineRule="auto"/>
        <w:rPr>
          <w:rFonts w:ascii="仿宋" w:hAnsi="仿宋" w:eastAsia="仿宋"/>
          <w:bCs/>
          <w:kern w:val="0"/>
          <w:sz w:val="24"/>
          <w:szCs w:val="24"/>
        </w:rPr>
      </w:pPr>
      <w:r>
        <w:rPr>
          <w:rFonts w:hint="eastAsia" w:ascii="仿宋" w:hAnsi="仿宋" w:eastAsia="仿宋"/>
          <w:bCs/>
          <w:kern w:val="0"/>
          <w:sz w:val="24"/>
          <w:szCs w:val="24"/>
        </w:rPr>
        <w:t>４.大一须将图纸拍照（照片）插入word或pdf文档设计图纸页面，大二大三须将CAD和设计方案电子版压缩一并提交。</w:t>
      </w:r>
    </w:p>
    <w:p>
      <w:pPr>
        <w:adjustRightInd w:val="0"/>
        <w:snapToGrid w:val="0"/>
        <w:spacing w:before="156" w:beforeLines="50" w:after="156" w:afterLines="50" w:line="360" w:lineRule="auto"/>
        <w:rPr>
          <w:rFonts w:ascii="仿宋" w:hAnsi="仿宋" w:eastAsia="仿宋"/>
          <w:bCs/>
          <w:kern w:val="0"/>
          <w:sz w:val="24"/>
          <w:szCs w:val="24"/>
        </w:rPr>
      </w:pPr>
      <w:r>
        <w:rPr>
          <w:rFonts w:hint="eastAsia" w:ascii="仿宋" w:hAnsi="仿宋" w:eastAsia="仿宋"/>
          <w:bCs/>
          <w:kern w:val="0"/>
          <w:sz w:val="24"/>
          <w:szCs w:val="24"/>
        </w:rPr>
        <w:t>５.设计原理：一级标题用三号黑体字并居中。二级标题用四号黑体。原理文中其它汉字一律采用小四号宋体字，行距用1.5倍行距。</w:t>
      </w:r>
    </w:p>
    <w:p>
      <w:pPr>
        <w:adjustRightInd w:val="0"/>
        <w:snapToGrid w:val="0"/>
        <w:spacing w:before="156" w:beforeLines="50" w:after="156" w:afterLines="50" w:line="360" w:lineRule="auto"/>
        <w:rPr>
          <w:rFonts w:ascii="仿宋" w:hAnsi="仿宋" w:eastAsia="仿宋"/>
          <w:bCs/>
          <w:kern w:val="0"/>
          <w:sz w:val="24"/>
          <w:szCs w:val="24"/>
        </w:rPr>
      </w:pPr>
      <w:r>
        <w:rPr>
          <w:rFonts w:hint="eastAsia" w:ascii="仿宋" w:hAnsi="仿宋" w:eastAsia="仿宋"/>
          <w:bCs/>
          <w:kern w:val="0"/>
          <w:sz w:val="24"/>
          <w:szCs w:val="24"/>
        </w:rPr>
        <w:t>６.请大家注意：若文中引用别人的桥梁设计原理或在其他公开资料（如网上查找的资料）须在文章最后标出参考文献（五号宋体字）。</w:t>
      </w:r>
    </w:p>
    <w:p>
      <w:pPr>
        <w:adjustRightInd w:val="0"/>
        <w:snapToGrid w:val="0"/>
        <w:spacing w:before="156" w:beforeLines="50" w:after="156" w:afterLines="50" w:line="360" w:lineRule="auto"/>
        <w:rPr>
          <w:rFonts w:ascii="仿宋" w:hAnsi="仿宋" w:eastAsia="仿宋"/>
          <w:bCs/>
          <w:kern w:val="0"/>
          <w:sz w:val="24"/>
          <w:szCs w:val="24"/>
        </w:rPr>
      </w:pPr>
      <w:r>
        <w:rPr>
          <w:rFonts w:hint="eastAsia" w:ascii="仿宋" w:hAnsi="仿宋" w:eastAsia="仿宋"/>
          <w:bCs/>
          <w:kern w:val="0"/>
          <w:sz w:val="24"/>
          <w:szCs w:val="24"/>
        </w:rPr>
        <w:t>７.桥梁拉力校核计算：运用力学知识合理的对桥梁拉力进行分析、校核并计算。桥梁拉力校核计算要在设计方案中突显出来。</w:t>
      </w:r>
    </w:p>
    <w:p>
      <w:pPr>
        <w:adjustRightInd w:val="0"/>
        <w:snapToGrid w:val="0"/>
        <w:spacing w:before="156" w:beforeLines="50" w:after="156" w:afterLines="50" w:line="360" w:lineRule="auto"/>
        <w:rPr>
          <w:rFonts w:ascii="仿宋" w:hAnsi="仿宋" w:eastAsia="仿宋"/>
          <w:bCs/>
          <w:kern w:val="0"/>
          <w:sz w:val="24"/>
          <w:szCs w:val="24"/>
        </w:rPr>
      </w:pPr>
      <w:r>
        <w:rPr>
          <w:rFonts w:hint="eastAsia" w:ascii="仿宋" w:hAnsi="仿宋" w:eastAsia="仿宋"/>
          <w:bCs/>
          <w:kern w:val="0"/>
          <w:sz w:val="24"/>
          <w:szCs w:val="24"/>
        </w:rPr>
        <w:t>８.评阅原则:设计图纸的合理性，设计原理的合理性，设计原理表述的清晰性，桥梁拉力校核计算的合理性。</w:t>
      </w:r>
    </w:p>
    <w:p>
      <w:pPr>
        <w:pStyle w:val="9"/>
        <w:tabs>
          <w:tab w:val="left" w:pos="988"/>
          <w:tab w:val="left" w:pos="1170"/>
        </w:tabs>
        <w:spacing w:before="156" w:beforeLines="50" w:after="156" w:afterLines="50" w:line="360" w:lineRule="auto"/>
        <w:ind w:firstLine="0" w:firstLineChars="0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bCs/>
          <w:kern w:val="0"/>
          <w:sz w:val="24"/>
          <w:szCs w:val="24"/>
        </w:rPr>
        <w:t>９.评分标准：</w:t>
      </w:r>
      <w:r>
        <w:rPr>
          <w:rFonts w:hint="eastAsia" w:ascii="仿宋" w:hAnsi="仿宋" w:eastAsia="仿宋"/>
          <w:sz w:val="24"/>
          <w:szCs w:val="24"/>
        </w:rPr>
        <w:t>创意分x30%+（少用木条或筷子得分+少用时间得分+承重得分）x70%</w:t>
      </w:r>
      <w:r>
        <w:rPr>
          <w:rFonts w:hint="eastAsia" w:ascii="仿宋" w:hAnsi="仿宋" w:eastAsia="仿宋"/>
          <w:sz w:val="24"/>
          <w:szCs w:val="24"/>
          <w:lang w:eastAsia="zh-CN"/>
        </w:rPr>
        <w:t>。</w:t>
      </w:r>
    </w:p>
    <w:p>
      <w:pPr>
        <w:tabs>
          <w:tab w:val="left" w:pos="420"/>
        </w:tabs>
        <w:adjustRightInd w:val="0"/>
        <w:snapToGrid w:val="0"/>
        <w:spacing w:before="156" w:beforeLines="50" w:after="156" w:afterLines="50" w:line="360" w:lineRule="auto"/>
        <w:rPr>
          <w:rFonts w:ascii="仿宋" w:hAnsi="仿宋" w:eastAsia="仿宋" w:cs="宋体"/>
          <w:bCs/>
          <w:sz w:val="24"/>
          <w:szCs w:val="24"/>
        </w:rPr>
      </w:pPr>
      <w:r>
        <w:rPr>
          <w:rFonts w:hint="eastAsia" w:ascii="仿宋" w:hAnsi="仿宋" w:eastAsia="仿宋"/>
          <w:bCs/>
          <w:kern w:val="0"/>
          <w:sz w:val="24"/>
          <w:szCs w:val="24"/>
        </w:rPr>
        <w:t>10.若未按规定时间内提交设计方案，直接取消比赛资格。</w:t>
      </w:r>
    </w:p>
    <w:p>
      <w:pPr>
        <w:adjustRightInd w:val="0"/>
        <w:snapToGrid w:val="0"/>
        <w:spacing w:before="156" w:beforeLines="50" w:after="156" w:afterLines="50" w:line="360" w:lineRule="auto"/>
      </w:pPr>
      <w:r>
        <w:rPr>
          <w:rFonts w:hint="eastAsia" w:ascii="仿宋" w:hAnsi="仿宋" w:eastAsia="仿宋"/>
          <w:bCs/>
          <w:sz w:val="24"/>
          <w:szCs w:val="24"/>
        </w:rPr>
        <w:t>11.注意：</w:t>
      </w:r>
      <w:r>
        <w:rPr>
          <w:rFonts w:hint="eastAsia" w:ascii="仿宋" w:hAnsi="仿宋" w:eastAsia="仿宋" w:cs="宋体"/>
          <w:bCs/>
          <w:sz w:val="24"/>
          <w:szCs w:val="24"/>
        </w:rPr>
        <w:t>拒绝抄袭，如有雷同者和抄袭网上或各种资料者，一律按零分处理，同时取消比赛资格。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roma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534"/>
    <w:rsid w:val="006C6798"/>
    <w:rsid w:val="006C7534"/>
    <w:rsid w:val="156F0928"/>
    <w:rsid w:val="1FA51E50"/>
    <w:rsid w:val="361141DE"/>
    <w:rsid w:val="39964339"/>
    <w:rsid w:val="6B915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7">
    <w:name w:val="页眉 字符"/>
    <w:basedOn w:val="6"/>
    <w:link w:val="3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9">
    <w:name w:val="列出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277</Words>
  <Characters>1583</Characters>
  <Lines>13</Lines>
  <Paragraphs>3</Paragraphs>
  <TotalTime>0</TotalTime>
  <ScaleCrop>false</ScaleCrop>
  <LinksUpToDate>false</LinksUpToDate>
  <CharactersWithSpaces>1857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2020-11-30T09:08:00Z</dcterms:created>
  <dc:creator>黄 佳胜</dc:creator>
  <cp:lastModifiedBy>教务处</cp:lastModifiedBy>
  <dcterms:modified xsi:type="dcterms:W3CDTF">2020-12-03T03:04:58Z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