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spacing w:line="240" w:lineRule="atLeast"/>
        <w:jc w:val="center"/>
        <w:rPr>
          <w:rFonts w:ascii="宋体" w:hAnsi="宋体" w:eastAsia="宋体" w:cs="微软雅黑"/>
          <w:b/>
          <w:sz w:val="44"/>
          <w:szCs w:val="44"/>
        </w:rPr>
      </w:pPr>
      <w:r>
        <w:rPr>
          <w:rFonts w:hint="eastAsia" w:ascii="宋体" w:hAnsi="宋体" w:eastAsia="宋体" w:cs="微软雅黑"/>
          <w:b/>
          <w:sz w:val="44"/>
          <w:szCs w:val="44"/>
        </w:rPr>
        <w:t>20</w:t>
      </w:r>
      <w:r>
        <w:rPr>
          <w:rFonts w:ascii="宋体" w:hAnsi="宋体" w:eastAsia="宋体" w:cs="微软雅黑"/>
          <w:b/>
          <w:sz w:val="44"/>
          <w:szCs w:val="44"/>
        </w:rPr>
        <w:t>22</w:t>
      </w:r>
      <w:r>
        <w:rPr>
          <w:rFonts w:hint="eastAsia" w:ascii="宋体" w:hAnsi="宋体" w:eastAsia="宋体" w:cs="微软雅黑"/>
          <w:b/>
          <w:sz w:val="44"/>
          <w:szCs w:val="44"/>
        </w:rPr>
        <w:t>“外研社</w:t>
      </w:r>
      <w:r>
        <w:rPr>
          <w:rFonts w:hint="eastAsia" w:ascii="宋体" w:hAnsi="宋体" w:eastAsia="宋体" w:cs="微软雅黑"/>
          <w:b/>
          <w:sz w:val="44"/>
          <w:szCs w:val="44"/>
        </w:rPr>
        <w:sym w:font="Wingdings 2" w:char="F09F"/>
      </w:r>
      <w:r>
        <w:rPr>
          <w:rFonts w:hint="eastAsia" w:ascii="宋体" w:hAnsi="宋体" w:eastAsia="宋体" w:cs="微软雅黑"/>
          <w:b/>
          <w:sz w:val="44"/>
          <w:szCs w:val="44"/>
        </w:rPr>
        <w:t>国才杯”全国大学生英语挑战赛二维码报名</w:t>
      </w:r>
      <w:bookmarkStart w:id="0" w:name="_GoBack"/>
      <w:bookmarkEnd w:id="0"/>
      <w:r>
        <w:rPr>
          <w:rFonts w:hint="eastAsia" w:ascii="宋体" w:hAnsi="宋体" w:eastAsia="宋体" w:cs="微软雅黑"/>
          <w:b/>
          <w:sz w:val="44"/>
          <w:szCs w:val="44"/>
        </w:rPr>
        <w:t>流程指南</w:t>
      </w:r>
    </w:p>
    <w:p>
      <w:pPr>
        <w:snapToGrid w:val="0"/>
        <w:spacing w:line="360" w:lineRule="auto"/>
        <w:ind w:firstLine="425" w:firstLineChars="152"/>
        <w:rPr>
          <w:rFonts w:ascii="仿宋" w:hAnsi="仿宋" w:eastAsia="仿宋"/>
          <w:sz w:val="28"/>
          <w:szCs w:val="28"/>
          <w:highlight w:val="yellow"/>
        </w:rPr>
      </w:pPr>
    </w:p>
    <w:p>
      <w:pPr>
        <w:ind w:firstLine="420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1.</w:t>
      </w:r>
      <w:r>
        <w:rPr>
          <w:rFonts w:ascii="仿宋" w:hAnsi="仿宋" w:eastAsia="仿宋" w:cs="仿宋"/>
          <w:bCs/>
          <w:color w:val="000000"/>
          <w:kern w:val="0"/>
          <w:sz w:val="28"/>
          <w:szCs w:val="28"/>
        </w:rPr>
        <w:t xml:space="preserve"> 进群流程</w:t>
      </w:r>
    </w:p>
    <w:p>
      <w:pPr>
        <w:ind w:firstLine="560" w:firstLineChars="200"/>
        <w:rPr>
          <w:rFonts w:hint="default" w:ascii="仿宋" w:hAnsi="仿宋" w:eastAsia="仿宋" w:cs="仿宋"/>
          <w:bCs/>
          <w:color w:val="000000"/>
          <w:kern w:val="0"/>
          <w:sz w:val="28"/>
          <w:szCs w:val="28"/>
          <w:lang w:val="en-US" w:eastAsia="zh-CN"/>
        </w:rPr>
      </w:pPr>
      <w:r>
        <w:rPr>
          <w:rFonts w:ascii="仿宋" w:hAnsi="仿宋" w:eastAsia="仿宋" w:cs="仿宋"/>
          <w:bCs/>
          <w:color w:val="000000"/>
          <w:kern w:val="0"/>
          <w:sz w:val="28"/>
          <w:szCs w:val="28"/>
        </w:rPr>
        <w:t>(1)所有参与考试的学生通过下方QQ群二维码扫码进群或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QQ</w:t>
      </w:r>
      <w:r>
        <w:rPr>
          <w:rFonts w:ascii="仿宋" w:hAnsi="仿宋" w:eastAsia="仿宋" w:cs="仿宋"/>
          <w:bCs/>
          <w:color w:val="000000"/>
          <w:kern w:val="0"/>
          <w:sz w:val="28"/>
          <w:szCs w:val="28"/>
        </w:rPr>
        <w:t>手动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添加群号：</w:t>
      </w:r>
      <w:r>
        <w:rPr>
          <w:rFonts w:hint="eastAsia" w:ascii="仿宋" w:hAnsi="仿宋" w:eastAsia="仿宋" w:cs="仿宋"/>
          <w:b/>
          <w:color w:val="000000"/>
          <w:kern w:val="0"/>
          <w:sz w:val="28"/>
          <w:szCs w:val="28"/>
          <w:highlight w:val="yellow"/>
          <w:lang w:val="en-US" w:eastAsia="zh-CN"/>
        </w:rPr>
        <w:t>650179574</w:t>
      </w:r>
    </w:p>
    <w:p>
      <w:pPr>
        <w:ind w:firstLine="420"/>
        <w:jc w:val="center"/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  <w:lang w:eastAsia="zh-CN"/>
        </w:rPr>
        <w:drawing>
          <wp:inline distT="0" distB="0" distL="114300" distR="114300">
            <wp:extent cx="2171065" cy="2909570"/>
            <wp:effectExtent l="0" t="0" r="635" b="5080"/>
            <wp:docPr id="2" name="图片 2" descr="qrcode_1660101606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qrcode_1660101606485"/>
                    <pic:cNvPicPr>
                      <a:picLocks noChangeAspect="1"/>
                    </pic:cNvPicPr>
                  </pic:nvPicPr>
                  <pic:blipFill>
                    <a:blip r:embed="rId4"/>
                    <a:srcRect l="13269" t="17920" r="13051" b="26994"/>
                    <a:stretch>
                      <a:fillRect/>
                    </a:stretch>
                  </pic:blipFill>
                  <pic:spPr>
                    <a:xfrm>
                      <a:off x="0" y="0"/>
                      <a:ext cx="2171065" cy="290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  <w:jc w:val="left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 xml:space="preserve">  (</w:t>
      </w:r>
      <w:r>
        <w:rPr>
          <w:rFonts w:ascii="仿宋" w:hAnsi="仿宋" w:eastAsia="仿宋" w:cs="仿宋"/>
          <w:bCs/>
          <w:color w:val="000000"/>
          <w:kern w:val="0"/>
          <w:sz w:val="28"/>
          <w:szCs w:val="28"/>
        </w:rPr>
        <w:t>2)进群后统一更改QQ群备注名格式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：专业班级+姓名+报名项目</w:t>
      </w:r>
      <w:r>
        <w:rPr>
          <w:rFonts w:ascii="仿宋" w:hAnsi="仿宋" w:eastAsia="仿宋" w:cs="仿宋"/>
          <w:bCs/>
          <w:color w:val="000000"/>
          <w:kern w:val="0"/>
          <w:sz w:val="28"/>
          <w:szCs w:val="28"/>
        </w:rPr>
        <w:t xml:space="preserve"> </w:t>
      </w: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。</w:t>
      </w:r>
    </w:p>
    <w:p>
      <w:pPr>
        <w:ind w:firstLine="560" w:firstLineChars="200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2.信息填报流程</w:t>
      </w:r>
      <w:r>
        <w:rPr>
          <w:rFonts w:ascii="仿宋" w:hAnsi="仿宋" w:eastAsia="仿宋" w:cs="仿宋"/>
          <w:bCs/>
          <w:color w:val="000000"/>
          <w:kern w:val="0"/>
          <w:sz w:val="28"/>
          <w:szCs w:val="28"/>
        </w:rPr>
        <w:t xml:space="preserve"> </w:t>
      </w:r>
    </w:p>
    <w:p>
      <w:pPr>
        <w:ind w:firstLine="560" w:firstLineChars="200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kern w:val="0"/>
          <w:sz w:val="28"/>
          <w:szCs w:val="28"/>
        </w:rPr>
        <w:t>（1）打开“微信”扫一扫，扫描下方二维码：</w:t>
      </w:r>
      <w:r>
        <w:rPr>
          <w:rFonts w:ascii="仿宋" w:hAnsi="仿宋" w:eastAsia="仿宋" w:cs="仿宋"/>
          <w:bCs/>
          <w:color w:val="000000"/>
          <w:kern w:val="0"/>
          <w:sz w:val="28"/>
          <w:szCs w:val="28"/>
        </w:rPr>
        <w:t xml:space="preserve"> </w:t>
      </w:r>
    </w:p>
    <w:p>
      <w:pPr>
        <w:ind w:firstLine="420" w:firstLineChars="200"/>
        <w:jc w:val="center"/>
        <w:rPr>
          <w:rFonts w:ascii="仿宋" w:hAnsi="仿宋" w:eastAsia="仿宋" w:cs="仿宋"/>
          <w:bCs/>
          <w:color w:val="000000"/>
          <w:kern w:val="0"/>
          <w:sz w:val="28"/>
          <w:szCs w:val="28"/>
        </w:rPr>
      </w:pPr>
      <w:r>
        <w:drawing>
          <wp:inline distT="0" distB="0" distL="0" distR="0">
            <wp:extent cx="3178175" cy="3370580"/>
            <wp:effectExtent l="0" t="0" r="317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79361" cy="3371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</w:pPr>
      <w:r>
        <w:rPr>
          <w:rFonts w:hint="eastAsia" w:ascii="仿宋" w:hAnsi="仿宋" w:eastAsia="仿宋"/>
          <w:sz w:val="28"/>
          <w:szCs w:val="28"/>
        </w:rPr>
        <w:t>（2）填写信息，如下：</w:t>
      </w:r>
    </w:p>
    <w:p>
      <w:pPr>
        <w:ind w:firstLine="420"/>
        <w:jc w:val="center"/>
        <w:rPr>
          <w:rFonts w:ascii="仿宋" w:hAnsi="仿宋" w:eastAsia="仿宋"/>
          <w:sz w:val="28"/>
          <w:szCs w:val="28"/>
        </w:rPr>
      </w:pPr>
      <w:r>
        <w:drawing>
          <wp:inline distT="0" distB="0" distL="0" distR="0">
            <wp:extent cx="2751455" cy="3181985"/>
            <wp:effectExtent l="0" t="0" r="0" b="0"/>
            <wp:docPr id="6" name="图片 6" descr="D:\3305194977\Image\C2C\0A2C98A1644A008362F8CADFA8C6E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D:\3305194977\Image\C2C\0A2C98A1644A008362F8CADFA8C6E1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53" r="-18" b="42461"/>
                    <a:stretch>
                      <a:fillRect/>
                    </a:stretch>
                  </pic:blipFill>
                  <pic:spPr>
                    <a:xfrm>
                      <a:off x="0" y="0"/>
                      <a:ext cx="2766007" cy="319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备注</w:t>
      </w:r>
      <w:r>
        <w:rPr>
          <w:rFonts w:hint="eastAsia" w:ascii="仿宋" w:hAnsi="仿宋" w:eastAsia="仿宋"/>
          <w:sz w:val="28"/>
          <w:szCs w:val="28"/>
        </w:rPr>
        <w:t>: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highlight w:val="yellow"/>
        </w:rPr>
        <w:t>（1）年级填写栏中，2</w:t>
      </w:r>
      <w:r>
        <w:rPr>
          <w:rFonts w:ascii="仿宋" w:hAnsi="仿宋" w:eastAsia="仿宋"/>
          <w:sz w:val="28"/>
          <w:szCs w:val="28"/>
          <w:highlight w:val="yellow"/>
        </w:rPr>
        <w:t>1</w:t>
      </w:r>
      <w:r>
        <w:rPr>
          <w:rFonts w:hint="eastAsia" w:ascii="仿宋" w:hAnsi="仿宋" w:eastAsia="仿宋"/>
          <w:sz w:val="28"/>
          <w:szCs w:val="28"/>
          <w:highlight w:val="yellow"/>
        </w:rPr>
        <w:t>级填写大二，</w:t>
      </w:r>
      <w:r>
        <w:rPr>
          <w:rFonts w:ascii="仿宋" w:hAnsi="仿宋" w:eastAsia="仿宋"/>
          <w:sz w:val="28"/>
          <w:szCs w:val="28"/>
          <w:highlight w:val="yellow"/>
        </w:rPr>
        <w:t>20</w:t>
      </w:r>
      <w:r>
        <w:rPr>
          <w:rFonts w:hint="eastAsia" w:ascii="仿宋" w:hAnsi="仿宋" w:eastAsia="仿宋"/>
          <w:sz w:val="28"/>
          <w:szCs w:val="28"/>
          <w:highlight w:val="yellow"/>
        </w:rPr>
        <w:t>级填写“大三”，1</w:t>
      </w:r>
      <w:r>
        <w:rPr>
          <w:rFonts w:ascii="仿宋" w:hAnsi="仿宋" w:eastAsia="仿宋"/>
          <w:sz w:val="28"/>
          <w:szCs w:val="28"/>
          <w:highlight w:val="yellow"/>
        </w:rPr>
        <w:t>9</w:t>
      </w:r>
      <w:r>
        <w:rPr>
          <w:rFonts w:hint="eastAsia" w:ascii="仿宋" w:hAnsi="仿宋" w:eastAsia="仿宋"/>
          <w:sz w:val="28"/>
          <w:szCs w:val="28"/>
          <w:highlight w:val="yellow"/>
        </w:rPr>
        <w:t>级“大四”。</w:t>
      </w:r>
    </w:p>
    <w:p>
      <w:pPr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（2）比赛项目可以多项目报名。</w:t>
      </w:r>
    </w:p>
    <w:p>
      <w:pPr>
        <w:pStyle w:val="17"/>
        <w:ind w:left="1545" w:firstLine="0" w:firstLineChars="0"/>
        <w:jc w:val="center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drawing>
          <wp:inline distT="0" distB="0" distL="0" distR="0">
            <wp:extent cx="3093720" cy="2062480"/>
            <wp:effectExtent l="0" t="0" r="0" b="0"/>
            <wp:docPr id="3" name="图片 3" descr="D:\3305194977\Image\C2C\ECFE5CF4406AF6C154542705DCBCCB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:\3305194977\Image\C2C\ECFE5CF4406AF6C154542705DCBCCB1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7" t="63874" r="-126" b="5760"/>
                    <a:stretch>
                      <a:fillRect/>
                    </a:stretch>
                  </pic:blipFill>
                  <pic:spPr>
                    <a:xfrm>
                      <a:off x="0" y="0"/>
                      <a:ext cx="3091502" cy="206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7"/>
        <w:ind w:firstLine="560"/>
        <w:contextualSpacing/>
        <w:jc w:val="left"/>
        <w:rPr>
          <w:rFonts w:ascii="仿宋" w:hAnsi="仿宋" w:eastAsia="仿宋"/>
          <w:sz w:val="28"/>
          <w:szCs w:val="28"/>
          <w:highlight w:val="yellow"/>
        </w:rPr>
      </w:pPr>
      <w:r>
        <w:rPr>
          <w:rFonts w:hint="eastAsia" w:ascii="仿宋" w:hAnsi="仿宋" w:eastAsia="仿宋"/>
          <w:sz w:val="28"/>
          <w:szCs w:val="28"/>
        </w:rPr>
        <w:t>（3）报名时间：</w:t>
      </w:r>
      <w:r>
        <w:rPr>
          <w:rFonts w:hint="eastAsia" w:ascii="仿宋" w:hAnsi="仿宋" w:eastAsia="仿宋"/>
          <w:sz w:val="28"/>
          <w:szCs w:val="28"/>
          <w:highlight w:val="yellow"/>
        </w:rPr>
        <w:t>所有项目报名截止到202</w:t>
      </w:r>
      <w:r>
        <w:rPr>
          <w:rFonts w:ascii="仿宋" w:hAnsi="仿宋" w:eastAsia="仿宋"/>
          <w:sz w:val="28"/>
          <w:szCs w:val="28"/>
          <w:highlight w:val="yellow"/>
        </w:rPr>
        <w:t>2</w:t>
      </w:r>
      <w:r>
        <w:rPr>
          <w:rFonts w:hint="eastAsia" w:ascii="仿宋" w:hAnsi="仿宋" w:eastAsia="仿宋"/>
          <w:sz w:val="28"/>
          <w:szCs w:val="28"/>
          <w:highlight w:val="yellow"/>
        </w:rPr>
        <w:t>年</w:t>
      </w:r>
      <w:r>
        <w:rPr>
          <w:rFonts w:ascii="仿宋" w:hAnsi="仿宋" w:eastAsia="仿宋"/>
          <w:sz w:val="28"/>
          <w:szCs w:val="28"/>
          <w:highlight w:val="yellow"/>
        </w:rPr>
        <w:t>8</w:t>
      </w:r>
      <w:r>
        <w:rPr>
          <w:rFonts w:hint="eastAsia" w:ascii="仿宋" w:hAnsi="仿宋" w:eastAsia="仿宋"/>
          <w:sz w:val="28"/>
          <w:szCs w:val="28"/>
          <w:highlight w:val="yellow"/>
        </w:rPr>
        <w:t>月1</w:t>
      </w:r>
      <w:r>
        <w:rPr>
          <w:rFonts w:ascii="仿宋" w:hAnsi="仿宋" w:eastAsia="仿宋"/>
          <w:sz w:val="28"/>
          <w:szCs w:val="28"/>
          <w:highlight w:val="yellow"/>
        </w:rPr>
        <w:t>5</w:t>
      </w:r>
      <w:r>
        <w:rPr>
          <w:rFonts w:hint="eastAsia" w:ascii="仿宋" w:hAnsi="仿宋" w:eastAsia="仿宋"/>
          <w:sz w:val="28"/>
          <w:szCs w:val="28"/>
          <w:highlight w:val="yellow"/>
        </w:rPr>
        <w:t>日0：00。</w:t>
      </w:r>
    </w:p>
    <w:p>
      <w:pPr>
        <w:pStyle w:val="17"/>
        <w:ind w:firstLine="560"/>
        <w:contextualSpacing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（4）完成上述报名后，</w:t>
      </w:r>
      <w:r>
        <w:rPr>
          <w:rFonts w:ascii="仿宋" w:hAnsi="仿宋" w:eastAsia="仿宋"/>
          <w:sz w:val="28"/>
          <w:szCs w:val="28"/>
        </w:rPr>
        <w:t>注册登录外研社官网</w:t>
      </w:r>
      <w:r>
        <w:rPr>
          <w:rFonts w:hint="eastAsia" w:ascii="仿宋" w:hAnsi="仿宋" w:eastAsia="仿宋"/>
          <w:sz w:val="28"/>
          <w:szCs w:val="28"/>
        </w:rPr>
        <w:t>；</w:t>
      </w:r>
      <w:r>
        <w:rPr>
          <w:rFonts w:ascii="仿宋" w:hAnsi="仿宋" w:eastAsia="仿宋"/>
          <w:sz w:val="28"/>
          <w:szCs w:val="28"/>
          <w:highlight w:val="yellow"/>
        </w:rPr>
        <w:t>校级管理员导入学生报名信息之后</w:t>
      </w:r>
      <w:r>
        <w:rPr>
          <w:rFonts w:hint="eastAsia" w:ascii="仿宋" w:hAnsi="仿宋" w:eastAsia="仿宋"/>
          <w:sz w:val="28"/>
          <w:szCs w:val="28"/>
          <w:highlight w:val="yellow"/>
        </w:rPr>
        <w:t>通知参赛学生登陆外研社官网系统确认报名</w:t>
      </w:r>
      <w:r>
        <w:rPr>
          <w:rFonts w:ascii="仿宋" w:hAnsi="仿宋" w:eastAsia="仿宋"/>
          <w:sz w:val="28"/>
          <w:szCs w:val="28"/>
          <w:highlight w:val="yellow"/>
        </w:rPr>
        <w:t>。</w:t>
      </w:r>
      <w:r>
        <w:rPr>
          <w:rFonts w:hint="eastAsia" w:ascii="仿宋" w:hAnsi="仿宋" w:eastAsia="仿宋"/>
          <w:sz w:val="28"/>
          <w:szCs w:val="28"/>
        </w:rPr>
        <w:t>注意，参加演讲比赛的同学</w:t>
      </w:r>
      <w:r>
        <w:rPr>
          <w:rFonts w:ascii="仿宋" w:hAnsi="仿宋" w:eastAsia="仿宋"/>
          <w:sz w:val="28"/>
          <w:szCs w:val="28"/>
        </w:rPr>
        <w:t>确认报名时需要提交演讲稿。</w:t>
      </w:r>
    </w:p>
    <w:p>
      <w:pPr>
        <w:pStyle w:val="17"/>
        <w:ind w:firstLine="560"/>
        <w:contextualSpacing/>
        <w:jc w:val="left"/>
        <w:rPr>
          <w:rFonts w:ascii="仿宋" w:hAnsi="仿宋" w:eastAsia="仿宋"/>
          <w:sz w:val="28"/>
          <w:szCs w:val="28"/>
          <w:highlight w:val="yellow"/>
        </w:rPr>
      </w:pPr>
      <w:r>
        <w:rPr>
          <w:rFonts w:hint="eastAsia" w:ascii="仿宋" w:hAnsi="仿宋" w:eastAsia="仿宋"/>
          <w:sz w:val="28"/>
          <w:szCs w:val="28"/>
        </w:rPr>
        <w:t>（5）参赛学生还需要登录我校学科竞赛系统确认信息是否正确，该系统信息为今后素质学分申请认定/获奖认定奖励等提供依据，务必登录完成。</w:t>
      </w:r>
      <w:r>
        <w:rPr>
          <w:rFonts w:hint="eastAsia" w:ascii="仿宋" w:hAnsi="仿宋" w:eastAsia="仿宋"/>
          <w:sz w:val="28"/>
          <w:szCs w:val="28"/>
          <w:highlight w:val="yellow"/>
        </w:rPr>
        <w:t>校级管理员导入信息后将统一通知进行系统确认。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3．演讲作品提交</w:t>
      </w:r>
    </w:p>
    <w:p>
      <w:pPr>
        <w:ind w:firstLine="330" w:firstLineChars="118"/>
        <w:rPr>
          <w:rFonts w:ascii="仿宋" w:hAnsi="仿宋" w:eastAsia="仿宋"/>
          <w:sz w:val="28"/>
          <w:szCs w:val="28"/>
          <w:highlight w:val="yellow"/>
        </w:rPr>
      </w:pPr>
      <w:r>
        <w:rPr>
          <w:rFonts w:hint="eastAsia" w:ascii="仿宋" w:hAnsi="仿宋" w:eastAsia="仿宋"/>
          <w:sz w:val="28"/>
          <w:szCs w:val="28"/>
        </w:rPr>
        <w:t>(1)</w:t>
      </w:r>
      <w:r>
        <w:rPr>
          <w:rFonts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  <w:highlight w:val="yellow"/>
        </w:rPr>
        <w:t>演讲视频及演讲稿需统一打包至同一个压缩包，文件名统一为：专业班级+姓名+演讲；</w:t>
      </w:r>
    </w:p>
    <w:p>
      <w:pPr>
        <w:ind w:firstLine="330" w:firstLineChars="118"/>
        <w:rPr>
          <w:rFonts w:ascii="仿宋" w:hAnsi="仿宋" w:eastAsia="仿宋"/>
          <w:sz w:val="28"/>
          <w:szCs w:val="28"/>
          <w:highlight w:val="yellow"/>
        </w:rPr>
      </w:pPr>
      <w:r>
        <w:rPr>
          <w:rFonts w:hint="eastAsia" w:ascii="仿宋" w:hAnsi="仿宋" w:eastAsia="仿宋"/>
          <w:sz w:val="28"/>
          <w:szCs w:val="28"/>
          <w:highlight w:val="yellow"/>
        </w:rPr>
        <w:t>(</w:t>
      </w:r>
      <w:r>
        <w:rPr>
          <w:rFonts w:ascii="仿宋" w:hAnsi="仿宋" w:eastAsia="仿宋"/>
          <w:sz w:val="28"/>
          <w:szCs w:val="28"/>
          <w:highlight w:val="yellow"/>
        </w:rPr>
        <w:t>2)提交演讲视频、演讲稿</w:t>
      </w:r>
      <w:r>
        <w:rPr>
          <w:rFonts w:hint="eastAsia" w:ascii="仿宋" w:hAnsi="仿宋" w:eastAsia="仿宋"/>
          <w:sz w:val="28"/>
          <w:szCs w:val="28"/>
          <w:highlight w:val="yellow"/>
        </w:rPr>
        <w:t>邮箱：</w:t>
      </w:r>
      <w:r>
        <w:rPr>
          <w:rFonts w:ascii="仿宋" w:hAnsi="仿宋" w:eastAsia="仿宋"/>
          <w:sz w:val="28"/>
          <w:szCs w:val="28"/>
          <w:highlight w:val="yellow"/>
        </w:rPr>
        <w:t>304708953@</w:t>
      </w:r>
      <w:r>
        <w:rPr>
          <w:rFonts w:hint="eastAsia" w:ascii="仿宋" w:hAnsi="仿宋" w:eastAsia="仿宋"/>
          <w:sz w:val="28"/>
          <w:szCs w:val="28"/>
          <w:highlight w:val="yellow"/>
        </w:rPr>
        <w:t>qq</w:t>
      </w:r>
      <w:r>
        <w:rPr>
          <w:rFonts w:ascii="仿宋" w:hAnsi="仿宋" w:eastAsia="仿宋"/>
          <w:sz w:val="28"/>
          <w:szCs w:val="28"/>
          <w:highlight w:val="yellow"/>
        </w:rPr>
        <w:t>.com</w:t>
      </w:r>
    </w:p>
    <w:p>
      <w:pPr>
        <w:ind w:firstLine="330" w:firstLineChars="118"/>
        <w:rPr>
          <w:rFonts w:ascii="仿宋" w:hAnsi="仿宋" w:eastAsia="仿宋"/>
          <w:sz w:val="28"/>
          <w:szCs w:val="28"/>
          <w:highlight w:val="yellow"/>
        </w:rPr>
      </w:pPr>
      <w:r>
        <w:rPr>
          <w:rFonts w:hint="eastAsia" w:ascii="仿宋" w:hAnsi="仿宋" w:eastAsia="仿宋"/>
          <w:sz w:val="28"/>
          <w:szCs w:val="28"/>
          <w:highlight w:val="yellow"/>
        </w:rPr>
        <w:t>(3)</w:t>
      </w:r>
      <w:r>
        <w:rPr>
          <w:rFonts w:ascii="仿宋" w:hAnsi="仿宋" w:eastAsia="仿宋"/>
          <w:sz w:val="28"/>
          <w:szCs w:val="28"/>
          <w:highlight w:val="yellow"/>
        </w:rPr>
        <w:t xml:space="preserve"> 演讲视频为3分钟（且视频不得剪辑）</w:t>
      </w:r>
    </w:p>
    <w:p>
      <w:pPr>
        <w:ind w:firstLine="330" w:firstLineChars="118"/>
        <w:rPr>
          <w:rFonts w:ascii="仿宋" w:hAnsi="仿宋" w:eastAsia="仿宋"/>
          <w:sz w:val="28"/>
          <w:szCs w:val="28"/>
          <w:highlight w:val="yellow"/>
        </w:rPr>
      </w:pPr>
      <w:r>
        <w:rPr>
          <w:rFonts w:hint="eastAsia" w:ascii="仿宋" w:hAnsi="仿宋" w:eastAsia="仿宋"/>
          <w:sz w:val="28"/>
          <w:szCs w:val="28"/>
          <w:highlight w:val="yellow"/>
        </w:rPr>
        <w:t>(</w:t>
      </w:r>
      <w:r>
        <w:rPr>
          <w:rFonts w:ascii="仿宋" w:hAnsi="仿宋" w:eastAsia="仿宋"/>
          <w:sz w:val="28"/>
          <w:szCs w:val="28"/>
          <w:highlight w:val="yellow"/>
        </w:rPr>
        <w:t>4</w:t>
      </w:r>
      <w:r>
        <w:rPr>
          <w:rFonts w:hint="eastAsia" w:ascii="仿宋" w:hAnsi="仿宋" w:eastAsia="仿宋"/>
          <w:sz w:val="28"/>
          <w:szCs w:val="28"/>
          <w:highlight w:val="yellow"/>
        </w:rPr>
        <w:t>)</w:t>
      </w:r>
      <w:r>
        <w:rPr>
          <w:rFonts w:ascii="仿宋" w:hAnsi="仿宋" w:eastAsia="仿宋"/>
          <w:sz w:val="28"/>
          <w:szCs w:val="28"/>
          <w:highlight w:val="yellow"/>
        </w:rPr>
        <w:t xml:space="preserve"> </w:t>
      </w:r>
      <w:r>
        <w:rPr>
          <w:rFonts w:hint="eastAsia" w:ascii="仿宋" w:hAnsi="仿宋" w:eastAsia="仿宋"/>
          <w:sz w:val="28"/>
          <w:szCs w:val="28"/>
          <w:highlight w:val="yellow"/>
        </w:rPr>
        <w:t>提交截止时间：202</w:t>
      </w:r>
      <w:r>
        <w:rPr>
          <w:rFonts w:ascii="仿宋" w:hAnsi="仿宋" w:eastAsia="仿宋"/>
          <w:sz w:val="28"/>
          <w:szCs w:val="28"/>
          <w:highlight w:val="yellow"/>
        </w:rPr>
        <w:t>2</w:t>
      </w:r>
      <w:r>
        <w:rPr>
          <w:rFonts w:hint="eastAsia" w:ascii="仿宋" w:hAnsi="仿宋" w:eastAsia="仿宋"/>
          <w:sz w:val="28"/>
          <w:szCs w:val="28"/>
          <w:highlight w:val="yellow"/>
        </w:rPr>
        <w:t>年</w:t>
      </w:r>
      <w:r>
        <w:rPr>
          <w:rFonts w:ascii="仿宋" w:hAnsi="仿宋" w:eastAsia="仿宋"/>
          <w:sz w:val="28"/>
          <w:szCs w:val="28"/>
          <w:highlight w:val="yellow"/>
        </w:rPr>
        <w:t>8</w:t>
      </w:r>
      <w:r>
        <w:rPr>
          <w:rFonts w:hint="eastAsia" w:ascii="仿宋" w:hAnsi="仿宋" w:eastAsia="仿宋"/>
          <w:sz w:val="28"/>
          <w:szCs w:val="28"/>
          <w:highlight w:val="yellow"/>
        </w:rPr>
        <w:t>月2</w:t>
      </w:r>
      <w:r>
        <w:rPr>
          <w:rFonts w:ascii="仿宋" w:hAnsi="仿宋" w:eastAsia="仿宋"/>
          <w:sz w:val="28"/>
          <w:szCs w:val="28"/>
          <w:highlight w:val="yellow"/>
        </w:rPr>
        <w:t>6</w:t>
      </w:r>
      <w:r>
        <w:rPr>
          <w:rFonts w:hint="eastAsia" w:ascii="仿宋" w:hAnsi="仿宋" w:eastAsia="仿宋"/>
          <w:sz w:val="28"/>
          <w:szCs w:val="28"/>
          <w:highlight w:val="yellow"/>
        </w:rPr>
        <w:t>日</w:t>
      </w:r>
    </w:p>
    <w:p>
      <w:pPr>
        <w:ind w:right="8"/>
        <w:jc w:val="right"/>
        <w:rPr>
          <w:rFonts w:ascii="Adobe 宋体 Std L" w:hAnsi="Adobe 宋体 Std L" w:eastAsia="Adobe 宋体 Std L" w:cs="仿宋"/>
          <w:b/>
          <w:bCs/>
          <w:color w:val="000000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dobe 宋体 Std L">
    <w:altName w:val="宋体"/>
    <w:panose1 w:val="00000000000000000000"/>
    <w:charset w:val="86"/>
    <w:family w:val="roman"/>
    <w:pitch w:val="default"/>
    <w:sig w:usb0="00000000" w:usb1="00000000" w:usb2="00000016" w:usb3="00000000" w:csb0="000600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ZlZDQxMDQ4ZjdhNzBjZTNhMTAwMjc5MzEzYzkwNjEifQ=="/>
  </w:docVars>
  <w:rsids>
    <w:rsidRoot w:val="00B80F27"/>
    <w:rsid w:val="00007654"/>
    <w:rsid w:val="00047285"/>
    <w:rsid w:val="000536C1"/>
    <w:rsid w:val="000571F4"/>
    <w:rsid w:val="000E66D3"/>
    <w:rsid w:val="000F0524"/>
    <w:rsid w:val="000F0758"/>
    <w:rsid w:val="001070E6"/>
    <w:rsid w:val="00121192"/>
    <w:rsid w:val="00154A3E"/>
    <w:rsid w:val="001578FC"/>
    <w:rsid w:val="00180783"/>
    <w:rsid w:val="00187F2C"/>
    <w:rsid w:val="00193924"/>
    <w:rsid w:val="001D0FCB"/>
    <w:rsid w:val="001D2519"/>
    <w:rsid w:val="00205443"/>
    <w:rsid w:val="002055E1"/>
    <w:rsid w:val="00240FDE"/>
    <w:rsid w:val="00263569"/>
    <w:rsid w:val="00267974"/>
    <w:rsid w:val="00271336"/>
    <w:rsid w:val="00280906"/>
    <w:rsid w:val="002B6828"/>
    <w:rsid w:val="00361840"/>
    <w:rsid w:val="003736FA"/>
    <w:rsid w:val="003B7572"/>
    <w:rsid w:val="003D0ABB"/>
    <w:rsid w:val="003D12F0"/>
    <w:rsid w:val="003F0AC9"/>
    <w:rsid w:val="0043139F"/>
    <w:rsid w:val="004402CD"/>
    <w:rsid w:val="00452335"/>
    <w:rsid w:val="004B6341"/>
    <w:rsid w:val="004D159C"/>
    <w:rsid w:val="004E66A5"/>
    <w:rsid w:val="005469C3"/>
    <w:rsid w:val="00587181"/>
    <w:rsid w:val="005B5C87"/>
    <w:rsid w:val="005F0093"/>
    <w:rsid w:val="005F42C0"/>
    <w:rsid w:val="0060707E"/>
    <w:rsid w:val="00625542"/>
    <w:rsid w:val="006671CE"/>
    <w:rsid w:val="00675A58"/>
    <w:rsid w:val="006B1032"/>
    <w:rsid w:val="006B2C94"/>
    <w:rsid w:val="006F617F"/>
    <w:rsid w:val="00703481"/>
    <w:rsid w:val="007312C5"/>
    <w:rsid w:val="0073631F"/>
    <w:rsid w:val="00775575"/>
    <w:rsid w:val="007A69FC"/>
    <w:rsid w:val="008A0DA6"/>
    <w:rsid w:val="008B733D"/>
    <w:rsid w:val="008C5BE1"/>
    <w:rsid w:val="008C5D41"/>
    <w:rsid w:val="008E5451"/>
    <w:rsid w:val="009067F2"/>
    <w:rsid w:val="00955BDE"/>
    <w:rsid w:val="00962F00"/>
    <w:rsid w:val="00985DA0"/>
    <w:rsid w:val="009B29EB"/>
    <w:rsid w:val="009D20A0"/>
    <w:rsid w:val="00A42637"/>
    <w:rsid w:val="00A80FE9"/>
    <w:rsid w:val="00AB232F"/>
    <w:rsid w:val="00AB488E"/>
    <w:rsid w:val="00AD081D"/>
    <w:rsid w:val="00B2104F"/>
    <w:rsid w:val="00B2446A"/>
    <w:rsid w:val="00B30454"/>
    <w:rsid w:val="00B57964"/>
    <w:rsid w:val="00B80F27"/>
    <w:rsid w:val="00BA0065"/>
    <w:rsid w:val="00C8426C"/>
    <w:rsid w:val="00CF537E"/>
    <w:rsid w:val="00D12420"/>
    <w:rsid w:val="00D17F00"/>
    <w:rsid w:val="00D20361"/>
    <w:rsid w:val="00D21AF9"/>
    <w:rsid w:val="00D95E6F"/>
    <w:rsid w:val="00DB070C"/>
    <w:rsid w:val="00DC1B29"/>
    <w:rsid w:val="00DE2BFD"/>
    <w:rsid w:val="00E32557"/>
    <w:rsid w:val="00E76ED8"/>
    <w:rsid w:val="00E870ED"/>
    <w:rsid w:val="00EB1EED"/>
    <w:rsid w:val="00EB7ED4"/>
    <w:rsid w:val="00EE525C"/>
    <w:rsid w:val="00EF203E"/>
    <w:rsid w:val="00EF31E4"/>
    <w:rsid w:val="00EF3EB3"/>
    <w:rsid w:val="00F022F7"/>
    <w:rsid w:val="00F0316A"/>
    <w:rsid w:val="00F527B3"/>
    <w:rsid w:val="00F931FC"/>
    <w:rsid w:val="00FB582F"/>
    <w:rsid w:val="00FF285B"/>
    <w:rsid w:val="05C4092D"/>
    <w:rsid w:val="08CD42AD"/>
    <w:rsid w:val="09142351"/>
    <w:rsid w:val="128D0A0D"/>
    <w:rsid w:val="12926A8F"/>
    <w:rsid w:val="12FF0616"/>
    <w:rsid w:val="16377A00"/>
    <w:rsid w:val="18FC0E24"/>
    <w:rsid w:val="29B97722"/>
    <w:rsid w:val="29EC341D"/>
    <w:rsid w:val="32FE256D"/>
    <w:rsid w:val="3815303D"/>
    <w:rsid w:val="41FB239F"/>
    <w:rsid w:val="423F503C"/>
    <w:rsid w:val="451362C0"/>
    <w:rsid w:val="55BA3D13"/>
    <w:rsid w:val="593D4CDF"/>
    <w:rsid w:val="618052A3"/>
    <w:rsid w:val="69381AEE"/>
    <w:rsid w:val="6AC65F0B"/>
    <w:rsid w:val="72931826"/>
    <w:rsid w:val="76DE7976"/>
    <w:rsid w:val="79E7215D"/>
    <w:rsid w:val="7D2F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99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99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qFormat="1" w:unhideWhenUsed="0" w:uiPriority="1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99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99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99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0"/>
    <w:qFormat/>
    <w:uiPriority w:val="99"/>
    <w:pPr>
      <w:jc w:val="left"/>
    </w:pPr>
  </w:style>
  <w:style w:type="paragraph" w:styleId="3">
    <w:name w:val="Body Text"/>
    <w:basedOn w:val="1"/>
    <w:qFormat/>
    <w:uiPriority w:val="1"/>
    <w:pPr>
      <w:ind w:left="540"/>
    </w:pPr>
    <w:rPr>
      <w:rFonts w:ascii="MS Gothic" w:hAnsi="MS Gothic" w:eastAsia="MS Gothic"/>
      <w:sz w:val="24"/>
      <w:szCs w:val="24"/>
    </w:rPr>
  </w:style>
  <w:style w:type="paragraph" w:styleId="4">
    <w:name w:val="Date"/>
    <w:basedOn w:val="1"/>
    <w:next w:val="1"/>
    <w:link w:val="18"/>
    <w:qFormat/>
    <w:uiPriority w:val="99"/>
    <w:pPr>
      <w:ind w:left="100" w:leftChars="2500"/>
    </w:pPr>
  </w:style>
  <w:style w:type="paragraph" w:styleId="5">
    <w:name w:val="Balloon Text"/>
    <w:basedOn w:val="1"/>
    <w:link w:val="19"/>
    <w:qFormat/>
    <w:uiPriority w:val="99"/>
    <w:rPr>
      <w:sz w:val="18"/>
      <w:szCs w:val="18"/>
    </w:rPr>
  </w:style>
  <w:style w:type="paragraph" w:styleId="6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itle"/>
    <w:basedOn w:val="1"/>
    <w:next w:val="1"/>
    <w:link w:val="16"/>
    <w:qFormat/>
    <w:uiPriority w:val="0"/>
    <w:pPr>
      <w:spacing w:before="240" w:after="60" w:line="240" w:lineRule="atLeast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paragraph" w:styleId="9">
    <w:name w:val="annotation subject"/>
    <w:basedOn w:val="2"/>
    <w:next w:val="2"/>
    <w:link w:val="21"/>
    <w:qFormat/>
    <w:uiPriority w:val="99"/>
    <w:rPr>
      <w:b/>
      <w:bCs/>
    </w:rPr>
  </w:style>
  <w:style w:type="character" w:styleId="12">
    <w:name w:val="Hyperlink"/>
    <w:basedOn w:val="11"/>
    <w:qFormat/>
    <w:uiPriority w:val="99"/>
    <w:rPr>
      <w:color w:val="0000FF"/>
      <w:u w:val="single"/>
    </w:rPr>
  </w:style>
  <w:style w:type="character" w:styleId="13">
    <w:name w:val="annotation reference"/>
    <w:basedOn w:val="11"/>
    <w:qFormat/>
    <w:uiPriority w:val="99"/>
    <w:rPr>
      <w:sz w:val="21"/>
      <w:szCs w:val="21"/>
    </w:rPr>
  </w:style>
  <w:style w:type="character" w:customStyle="1" w:styleId="14">
    <w:name w:val="页眉 字符"/>
    <w:basedOn w:val="11"/>
    <w:link w:val="7"/>
    <w:qFormat/>
    <w:uiPriority w:val="99"/>
    <w:rPr>
      <w:sz w:val="18"/>
      <w:szCs w:val="18"/>
    </w:rPr>
  </w:style>
  <w:style w:type="character" w:customStyle="1" w:styleId="15">
    <w:name w:val="页脚 字符"/>
    <w:basedOn w:val="11"/>
    <w:link w:val="6"/>
    <w:qFormat/>
    <w:uiPriority w:val="99"/>
    <w:rPr>
      <w:sz w:val="18"/>
      <w:szCs w:val="18"/>
    </w:rPr>
  </w:style>
  <w:style w:type="character" w:customStyle="1" w:styleId="16">
    <w:name w:val="标题 字符"/>
    <w:basedOn w:val="11"/>
    <w:link w:val="8"/>
    <w:qFormat/>
    <w:uiPriority w:val="0"/>
    <w:rPr>
      <w:rFonts w:ascii="Cambria" w:hAnsi="Cambria" w:eastAsia="宋体" w:cs="Times New Roman"/>
      <w:b/>
      <w:bCs/>
      <w:sz w:val="32"/>
      <w:szCs w:val="32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日期 字符"/>
    <w:basedOn w:val="11"/>
    <w:link w:val="4"/>
    <w:qFormat/>
    <w:uiPriority w:val="99"/>
  </w:style>
  <w:style w:type="character" w:customStyle="1" w:styleId="19">
    <w:name w:val="批注框文本 字符"/>
    <w:basedOn w:val="11"/>
    <w:link w:val="5"/>
    <w:qFormat/>
    <w:uiPriority w:val="99"/>
    <w:rPr>
      <w:rFonts w:ascii="等线" w:hAnsi="等线" w:eastAsia="等线" w:cs="宋体"/>
      <w:kern w:val="2"/>
      <w:sz w:val="18"/>
      <w:szCs w:val="18"/>
    </w:rPr>
  </w:style>
  <w:style w:type="character" w:customStyle="1" w:styleId="20">
    <w:name w:val="批注文字 字符"/>
    <w:basedOn w:val="11"/>
    <w:link w:val="2"/>
    <w:qFormat/>
    <w:uiPriority w:val="99"/>
    <w:rPr>
      <w:rFonts w:ascii="等线" w:hAnsi="等线" w:eastAsia="等线" w:cs="宋体"/>
      <w:kern w:val="2"/>
      <w:sz w:val="21"/>
      <w:szCs w:val="22"/>
    </w:rPr>
  </w:style>
  <w:style w:type="character" w:customStyle="1" w:styleId="21">
    <w:name w:val="批注主题 字符"/>
    <w:basedOn w:val="20"/>
    <w:link w:val="9"/>
    <w:qFormat/>
    <w:uiPriority w:val="99"/>
    <w:rPr>
      <w:rFonts w:ascii="等线" w:hAnsi="等线" w:eastAsia="等线" w:cs="宋体"/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151</Words>
  <Characters>866</Characters>
  <Lines>7</Lines>
  <Paragraphs>2</Paragraphs>
  <TotalTime>0</TotalTime>
  <ScaleCrop>false</ScaleCrop>
  <LinksUpToDate>false</LinksUpToDate>
  <CharactersWithSpaces>1015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2021-07-10T12:00:00Z</dcterms:created>
  <dc:creator>Administrator</dc:creator>
  <cp:lastModifiedBy>WPS_422658589</cp:lastModifiedBy>
  <cp:lastPrinted>2021-07-10T11:58:00Z</cp:lastPrinted>
  <dcterms:modified xsi:type="dcterms:W3CDTF">2022-08-10T04:43:17Z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8984911BA2B74BAEADD062A64D81E393</vt:lpwstr>
  </property>
</Properties>
</file>