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附件2：</w:t>
      </w: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Hans"/>
        </w:rPr>
        <w:t>第十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七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Hans"/>
        </w:rPr>
        <w:t>届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iCAN大学生创新创业大赛</w:t>
      </w: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赛道要求</w:t>
      </w:r>
    </w:p>
    <w:p>
      <w:pPr>
        <w:rPr>
          <w:rFonts w:hint="eastAsia"/>
          <w:lang w:val="en-US" w:eastAsia="zh-CN"/>
        </w:rPr>
      </w:pPr>
    </w:p>
    <w:p>
      <w:pPr>
        <w:ind w:firstLine="600" w:firstLineChars="200"/>
        <w:jc w:val="both"/>
        <w:rPr>
          <w:rFonts w:hint="eastAsia" w:ascii="仿宋" w:hAnsi="仿宋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七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届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iCAN大学生创新创业大赛赛道分为创新赛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道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、创业赛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道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、挑战赛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道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三个赛道，具体要求如下：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right="0" w:rightChars="0" w:firstLine="602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一、创新赛</w:t>
      </w: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Hans"/>
          <w14:textFill>
            <w14:solidFill>
              <w14:schemeClr w14:val="tx1"/>
            </w14:solidFill>
          </w14:textFill>
        </w:rPr>
        <w:t>道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（一）参赛项目类型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1.智慧家庭：让家庭生活变得智能和便捷的设备和服务；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2.智慧农业：用于农牧渔等领域的传感检测和智慧服务；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3.智慧社区：用于社区、校园等环境的设施和服务；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4.智慧医疗：用于医疗、健康等领域的设施和服务；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5.智能交通：用于交通的智能车、飞行器、道路桥梁等；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6.智能教育：用于提升教育教学的各种设备和服务；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7.智能穿戴：用于人或者动物的各类可穿戴设备和服务；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8.智能制造：智能硬件、先进制造、材料和节能环保等；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9.智慧文娱：智能文创产品、智慧娱乐、影视动漫等；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10.智能语言：智能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语言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听说、智能作文、智能阅读等。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（二）参赛对象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全国高等院校及科研院所的在校学生（含本科、专科、硕士研究生、博士研究生），必须以团队形式参赛，每支队伍2-5名队员，可以跨赛区和学校组队，赛区以队长所在院校的地区为准，每人仅限报名一支团队，每个团队指导老师数量不超过2人。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参赛选手制作可以演示和操作的产品原型为有效参赛作品，参赛作品务必是学生原创，谢绝任何形式的导师课题参赛。参赛队伍制作出能实现基本功能的实物作品，并撰写详细的项目说明书。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（三）评审规则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比赛以应用创新为主要考察目标和评审原则，按照100分进行评审，具体分值分配如下。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1.创新性30分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强调原始创意的价值，在思维模式、技术研发、管理方法等方面的突破和创新。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2.商业性2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强调商业模式设计的可行性及产品的实用性，并具备社会和市场价值。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.技术方案25分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强调项目产品的技术洞见及产品的完成程度。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.产品介绍2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强调对产品和项目的表达能力，并对团队成员的整体协作进行考核。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right="0" w:rightChars="0" w:firstLine="602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二、创业赛</w:t>
      </w: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Hans"/>
          <w14:textFill>
            <w14:solidFill>
              <w14:schemeClr w14:val="tx1"/>
            </w14:solidFill>
          </w14:textFill>
        </w:rPr>
        <w:t>道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（一）参赛项目类型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1.智慧家庭：让家庭生活变得智能和便捷的设备和服务；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2.智慧农业：用于农牧渔等领域的传感检测和智慧服务；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3.智慧社区：用于社区、校园等环境的设施和服务；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4.智慧医疗：用于医疗、健康等领域的设施和服务；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5.智能交通：用于交通的智能车、飞行器、道路桥梁等；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6.智能教育：用于提升教育教学的各种设备和服务；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7.智能穿戴：用于人或者动物的各类可穿戴设备和服务；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8.智能制造：智能硬件、先进制造、材料和节能环保等；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9.智慧文娱：智能文创产品、智慧娱乐、影视动漫等；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10.智能语言：智能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语言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听说、智能作文、智能阅读等。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（二）参赛对象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全国高等院校及科研院所的在校学生（含本科、专科、硕士研究生、博士研究生）或毕业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年内的学生，要求团队使用自主完成的创新项目注册公司，队长须为企业法定代表人，必须以团队形式参赛，每支队伍2-5名队员，可以跨赛区和学校组队，赛区以队长所在院校的地区为准，每人仅限报名一支团队，每个团队指导老师数量不超过2人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参赛公司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以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拥有自主知识产权的产品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或服务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为有效参赛作品，参赛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产品或服务需为可以使用的实际产品，需具备团队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原创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性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，并撰写详细的商业计划书。</w:t>
      </w:r>
    </w:p>
    <w:p>
      <w:pPr>
        <w:pStyle w:val="5"/>
        <w:numPr>
          <w:ilvl w:val="0"/>
          <w:numId w:val="1"/>
        </w:numPr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评审规则</w:t>
      </w:r>
    </w:p>
    <w:p>
      <w:pPr>
        <w:pStyle w:val="5"/>
        <w:numPr>
          <w:numId w:val="0"/>
        </w:numPr>
        <w:spacing w:before="0" w:beforeAutospacing="0" w:after="0" w:afterAutospacing="0" w:line="360" w:lineRule="auto"/>
        <w:jc w:val="both"/>
        <w:rPr>
          <w:rFonts w:hint="default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评审时间：</w:t>
      </w:r>
      <w:bookmarkStart w:id="0" w:name="_GoBack"/>
      <w:bookmarkEnd w:id="0"/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比赛以产品商业化为主要考察目标和评审原则，按照100分进行评审，具体分值分配如下。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1.创新性20分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强调原始创意的价值，在思维模式、技术研发、管理方法等方面的突破和创新。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2.商业性3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强调商业模式设计的可行性及产品的实用性，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项目未来的成长性及所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具备社会和市场价值。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4.技术方案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5分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强调项目产品的技术洞见及产品的完成程度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，考察技术水平的核心竞争力。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Times New Roman Regular" w:hAnsi="Times New Roman Regular" w:eastAsia="仿宋_GB2312" w:cs="Times New Roman Regular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团队情况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强调团队成员的教育、工作背景，对管理能力、思维能力、表达能力、协作能力等方面进行考核。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right="0" w:rightChars="0" w:firstLine="602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Hans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Hans"/>
          <w14:textFill>
            <w14:solidFill>
              <w14:schemeClr w14:val="tx1"/>
            </w14:solidFill>
          </w14:textFill>
        </w:rPr>
        <w:t>挑战</w:t>
      </w: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赛</w:t>
      </w:r>
      <w:r>
        <w:rPr>
          <w:rFonts w:hint="eastAsia" w:ascii="黑体" w:hAnsi="黑体" w:eastAsia="黑体" w:cs="黑体"/>
          <w:b/>
          <w:bCs w:val="0"/>
          <w:color w:val="000000" w:themeColor="text1"/>
          <w:sz w:val="30"/>
          <w:szCs w:val="30"/>
          <w:lang w:val="en-US" w:eastAsia="zh-Hans"/>
          <w14:textFill>
            <w14:solidFill>
              <w14:schemeClr w14:val="tx1"/>
            </w14:solidFill>
          </w14:textFill>
        </w:rPr>
        <w:t>道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（一）命题征集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本赛道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面向各行业企业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征集命题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各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企业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需根据真实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发展需求设计相关实战创新项目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项目命题方向需围绕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物联网、人工智能、互联网、云计算、大数据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、区块链、新能源新材料、生物技术等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对应的产业和行业领域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。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（二）参赛对象</w:t>
      </w:r>
    </w:p>
    <w:p>
      <w:pPr>
        <w:ind w:firstLine="600" w:firstLineChars="200"/>
        <w:jc w:val="both"/>
        <w:rPr>
          <w:rFonts w:hint="eastAsia" w:ascii="仿宋" w:hAnsi="仿宋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全国高等院校及科研院所的在校学生（含本科、专科、硕士研究生、博士研究生），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可以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以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个人或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团队形式参赛，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每支参赛团队不超过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5名队员，可以跨赛区和学校组队，赛区以队长所在院校的地区为准。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其他说明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Hans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1.挑战赛道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命题方案将由大赛组委会审核后另行发布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Hans" w:bidi="ar-SA"/>
          <w14:textFill>
            <w14:solidFill>
              <w14:schemeClr w14:val="tx1"/>
            </w14:solidFill>
          </w14:textFill>
        </w:rPr>
        <w:t>。</w:t>
      </w:r>
    </w:p>
    <w:p>
      <w:pPr>
        <w:pStyle w:val="5"/>
        <w:spacing w:before="0" w:beforeAutospacing="0" w:after="0" w:afterAutospacing="0" w:line="360" w:lineRule="auto"/>
        <w:ind w:firstLine="600" w:firstLineChars="200"/>
        <w:jc w:val="both"/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eastAsia="zh-CN" w:bidi="ar-SA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Hans" w:bidi="ar-SA"/>
          <w14:textFill>
            <w14:solidFill>
              <w14:schemeClr w14:val="tx1"/>
            </w14:solidFill>
          </w14:textFill>
        </w:rPr>
        <w:t>合作</w:t>
      </w:r>
      <w:r>
        <w:rPr>
          <w:rFonts w:hint="eastAsia" w:ascii="仿宋" w:hAnsi="仿宋" w:eastAsia="仿宋" w:cs="仿宋"/>
          <w:b w:val="0"/>
          <w:bCs/>
          <w:color w:val="000000" w:themeColor="text1"/>
          <w:kern w:val="0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企业需遵守大赛的规章制度，按照大赛的流程和要求参与大赛的相关活动。</w:t>
      </w:r>
    </w:p>
    <w:p>
      <w:pPr>
        <w:rPr>
          <w:b/>
          <w:bCs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imes New Roman Regular">
    <w:altName w:val="Times New Roman"/>
    <w:panose1 w:val="02020803070505020304"/>
    <w:charset w:val="00"/>
    <w:family w:val="auto"/>
    <w:pitch w:val="default"/>
    <w:sig w:usb0="00000000" w:usb1="00000000" w:usb2="00000009" w:usb3="00000000" w:csb0="4000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9A7BB6"/>
    <w:multiLevelType w:val="singleLevel"/>
    <w:tmpl w:val="CC9A7BB6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iZDIzMjBhYjY3YjcwYmIxYWI1NjM4YzVmYjEyMDMifQ=="/>
  </w:docVars>
  <w:rsids>
    <w:rsidRoot w:val="00000000"/>
    <w:rsid w:val="3DDF2DCF"/>
    <w:rsid w:val="73A2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52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2023-04-20T11:16:00Z</dcterms:created>
  <dc:creator>86195</dc:creator>
  <cp:lastModifiedBy>钱亚萍</cp:lastModifiedBy>
  <dcterms:modified xsi:type="dcterms:W3CDTF">2023-04-21T00:46:56Z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C85EFA968CA84B6FB859921C46F42EBB</vt:lpwstr>
  </property>
</Properties>
</file>