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tabs>
          <w:tab w:val="left" w:pos="6870"/>
        </w:tabs>
        <w:jc w:val="center"/>
      </w:pPr>
      <w:r>
        <w:drawing>
          <wp:inline distT="0" distB="0" distL="0" distR="0">
            <wp:extent cx="4319905" cy="108331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黑体" w:hAnsi="黑体" w:eastAsia="黑体" w:cstheme="minorBidi"/>
          <w:sz w:val="56"/>
          <w:szCs w:val="52"/>
          <w:lang w:val="zh-CN"/>
        </w:rPr>
      </w:pPr>
      <w:r>
        <w:rPr>
          <w:rFonts w:hint="eastAsia" w:ascii="黑体" w:hAnsi="黑体" w:eastAsia="黑体" w:cstheme="minorBidi"/>
          <w:sz w:val="56"/>
          <w:szCs w:val="52"/>
        </w:rPr>
        <w:t>考研学生学习</w:t>
      </w:r>
      <w:r>
        <w:rPr>
          <w:rFonts w:hint="eastAsia" w:ascii="黑体" w:hAnsi="黑体" w:eastAsia="黑体" w:cstheme="minorBidi"/>
          <w:sz w:val="56"/>
          <w:szCs w:val="52"/>
          <w:lang w:val="zh-CN"/>
        </w:rPr>
        <w:t>报告</w:t>
      </w:r>
    </w:p>
    <w:p>
      <w:pPr>
        <w:jc w:val="center"/>
        <w:rPr>
          <w:rFonts w:hint="eastAsia" w:ascii="黑体" w:hAnsi="黑体" w:eastAsia="黑体" w:cstheme="minorBidi"/>
          <w:b/>
          <w:sz w:val="52"/>
          <w:szCs w:val="52"/>
          <w:lang w:val="zh-CN"/>
        </w:rPr>
      </w:pPr>
    </w:p>
    <w:tbl>
      <w:tblPr>
        <w:tblStyle w:val="10"/>
        <w:tblW w:w="7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4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学 生 姓 名</w:t>
            </w:r>
          </w:p>
        </w:tc>
        <w:tc>
          <w:tcPr>
            <w:tcW w:w="483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学 生 学 号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所 在 学 院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专 业 班 级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报 考 专 业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研 究 方 向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完 成 时 间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    年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 月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 日</w:t>
            </w:r>
          </w:p>
        </w:tc>
      </w:tr>
    </w:tbl>
    <w:p>
      <w:pPr>
        <w:spacing w:line="360" w:lineRule="auto"/>
        <w:ind w:firstLine="1408" w:firstLineChars="503"/>
        <w:rPr>
          <w:rFonts w:ascii="仿宋_GB2312" w:hAnsi="Times New Roman" w:eastAsia="仿宋_GB2312"/>
          <w:color w:val="000000"/>
          <w:sz w:val="28"/>
          <w:szCs w:val="28"/>
        </w:rPr>
      </w:pPr>
    </w:p>
    <w:p>
      <w:pPr>
        <w:spacing w:line="360" w:lineRule="auto"/>
        <w:ind w:firstLine="1408" w:firstLineChars="503"/>
        <w:rPr>
          <w:rFonts w:ascii="仿宋_GB2312" w:hAnsi="Times New Roman" w:eastAsia="仿宋_GB2312"/>
          <w:color w:val="000000"/>
          <w:sz w:val="28"/>
          <w:szCs w:val="28"/>
        </w:rPr>
      </w:pPr>
    </w:p>
    <w:p>
      <w:pPr>
        <w:spacing w:line="360" w:lineRule="auto"/>
        <w:ind w:firstLine="1408" w:firstLineChars="503"/>
        <w:rPr>
          <w:rFonts w:hint="eastAsia" w:ascii="仿宋_GB2312" w:hAnsi="Times New Roman" w:eastAsia="仿宋_GB2312"/>
          <w:color w:val="000000"/>
          <w:sz w:val="28"/>
          <w:szCs w:val="28"/>
        </w:rPr>
      </w:pPr>
    </w:p>
    <w:p>
      <w:pPr>
        <w:spacing w:line="360" w:lineRule="auto"/>
        <w:ind w:firstLine="1408" w:firstLineChars="503"/>
        <w:rPr>
          <w:rFonts w:ascii="仿宋_GB2312" w:hAnsi="Times New Roman" w:eastAsia="仿宋_GB2312"/>
          <w:color w:val="000000"/>
          <w:sz w:val="28"/>
          <w:szCs w:val="28"/>
        </w:rPr>
      </w:pPr>
    </w:p>
    <w:p>
      <w:pPr>
        <w:ind w:firstLine="535" w:firstLineChars="148"/>
        <w:jc w:val="center"/>
        <w:rPr>
          <w:rFonts w:ascii="宋体" w:hAnsi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/>
          <w:b/>
          <w:color w:val="000000"/>
          <w:kern w:val="0"/>
          <w:sz w:val="36"/>
          <w:szCs w:val="36"/>
        </w:rPr>
        <w:t>教务处 制</w:t>
      </w:r>
    </w:p>
    <w:p>
      <w:pPr>
        <w:jc w:val="center"/>
      </w:pPr>
      <w:r>
        <w:br w:type="page"/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88" w:lineRule="auto"/>
        <w:rPr>
          <w:rFonts w:hint="eastAsia" w:ascii="黑体" w:hAnsi="黑体" w:eastAsia="黑体" w:cs="黑体"/>
          <w:bCs/>
          <w:sz w:val="32"/>
          <w:szCs w:val="32"/>
        </w:rPr>
      </w:pPr>
      <w:bookmarkStart w:id="0" w:name="_Toc25824038"/>
      <w:r>
        <w:rPr>
          <w:rFonts w:hint="eastAsia" w:ascii="黑体" w:hAnsi="黑体" w:eastAsia="黑体" w:cs="黑体"/>
          <w:bCs/>
          <w:sz w:val="32"/>
          <w:szCs w:val="32"/>
        </w:rPr>
        <w:t>一、前言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（叙述考研关注的专业领域或研究方向的背景、发展过程、现状、争论焦点、应用价值和实践意义，以及自己学习的目的和作用；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00-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00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字；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格式要求：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类别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一级标题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黑体三号字，1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.2倍行距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无缩进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两端对齐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（已固定）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二级标题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楷体小三号字加粗，1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.2倍行距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无缩进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两端对齐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三级标题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宋体小四号字加粗，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1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.2倍行距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无缩进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，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两端对齐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正文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宋体小四号字，1.2倍行距，首行缩进2字符，两端对齐（已固定）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图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图标题包括图序和图名，置于图的下方，图序和图名之间空2格，统一为宋体小四号字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表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表标题包括表序和表名，置于表格上方，表序和表名之间空2格，统一为宋体小四号字；表内文字统一为宋体五号字；表格内标题栏统一为黑体小四号字，居中；统一1</w:t>
            </w:r>
            <w:r>
              <w:rPr>
                <w:rFonts w:ascii="宋体" w:hAnsi="宋体"/>
                <w:sz w:val="24"/>
                <w:szCs w:val="24"/>
              </w:rPr>
              <w:t>.2倍行距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参考文献</w:t>
            </w:r>
          </w:p>
        </w:tc>
        <w:tc>
          <w:tcPr>
            <w:tcW w:w="7025" w:type="dxa"/>
            <w:vAlign w:val="center"/>
          </w:tcPr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格式规范要求同本科毕业设计（论文）</w:t>
            </w:r>
          </w:p>
        </w:tc>
      </w:tr>
    </w:tbl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bidi="ar"/>
        </w:rPr>
        <w:t>报告完成后，请删除括号内容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288" w:lineRule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二、报告主体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（由学生根据学习的内容自行设计该部分内容，主体内部可以再分，配上二级标题和三级标题；一般可包括发展概况及各阶段研究水平、现状研究、前景预测等；</w:t>
      </w: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</w:rPr>
        <w:t>00-</w:t>
      </w:r>
      <w:r>
        <w:rPr>
          <w:rFonts w:ascii="宋体" w:hAnsi="宋体"/>
          <w:sz w:val="24"/>
          <w:szCs w:val="24"/>
        </w:rPr>
        <w:t>30</w:t>
      </w:r>
      <w:r>
        <w:rPr>
          <w:rFonts w:hint="eastAsia" w:ascii="宋体" w:hAnsi="宋体"/>
          <w:sz w:val="24"/>
          <w:szCs w:val="24"/>
        </w:rPr>
        <w:t>00字）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288" w:lineRule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三、学习体会感受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（根据主体部分提出几条简明、确切的意见和建议，归纳学习的体会和感受，特别是发现自己的知识、能力和素质与关注的专业领域或研究方向要求间的差距，明确今后努力的方向；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00-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00字）</w:t>
      </w:r>
    </w:p>
    <w:p>
      <w:pPr>
        <w:spacing w:line="288" w:lineRule="auto"/>
        <w:rPr>
          <w:rFonts w:ascii="宋体" w:hAnsi="宋体"/>
          <w:sz w:val="24"/>
          <w:szCs w:val="24"/>
        </w:rPr>
      </w:pPr>
    </w:p>
    <w:p>
      <w:pPr>
        <w:spacing w:line="288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参考文献</w:t>
      </w:r>
    </w:p>
    <w:p>
      <w:pPr>
        <w:spacing w:line="288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格式规范同本科毕业设计</w:t>
      </w:r>
      <w:r>
        <w:rPr>
          <w:rFonts w:hint="eastAsia" w:ascii="宋体" w:hAnsi="宋体"/>
          <w:sz w:val="24"/>
          <w:szCs w:val="24"/>
        </w:rPr>
        <w:t>（论文））</w:t>
      </w:r>
    </w:p>
    <w:p>
      <w:pPr>
        <w:spacing w:line="288" w:lineRule="auto"/>
        <w:rPr>
          <w:rFonts w:ascii="宋体" w:hAnsi="宋体"/>
          <w:sz w:val="24"/>
          <w:szCs w:val="24"/>
        </w:rPr>
      </w:pPr>
    </w:p>
    <w:p>
      <w:pPr>
        <w:spacing w:line="288" w:lineRule="auto"/>
        <w:rPr>
          <w:rFonts w:ascii="宋体" w:hAnsi="宋体"/>
          <w:sz w:val="24"/>
          <w:szCs w:val="24"/>
        </w:rPr>
      </w:pPr>
    </w:p>
    <w:p>
      <w:pPr>
        <w:spacing w:line="288" w:lineRule="auto"/>
        <w:rPr>
          <w:rFonts w:hint="eastAsia" w:ascii="宋体" w:hAnsi="宋体"/>
          <w:sz w:val="24"/>
          <w:szCs w:val="24"/>
        </w:rPr>
      </w:pPr>
    </w:p>
    <w:p>
      <w:pPr>
        <w:wordWrap w:val="0"/>
        <w:spacing w:line="288" w:lineRule="auto"/>
        <w:ind w:firstLine="480" w:firstLineChars="2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学生签名： </w:t>
      </w:r>
      <w:r>
        <w:rPr>
          <w:rFonts w:ascii="宋体" w:hAnsi="宋体"/>
          <w:sz w:val="24"/>
          <w:szCs w:val="24"/>
        </w:rPr>
        <w:t xml:space="preserve">        </w:t>
      </w: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288" w:lineRule="auto"/>
        <w:ind w:firstLine="480" w:firstLineChars="200"/>
        <w:rPr>
          <w:rFonts w:ascii="宋体" w:hAnsi="宋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88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学习报告评分表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2324"/>
        <w:gridCol w:w="1944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  <w:jc w:val="center"/>
        </w:trPr>
        <w:tc>
          <w:tcPr>
            <w:tcW w:w="193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评阅标准</w:t>
            </w:r>
          </w:p>
        </w:tc>
        <w:tc>
          <w:tcPr>
            <w:tcW w:w="6586" w:type="dxa"/>
            <w:gridSpan w:val="3"/>
            <w:vAlign w:val="center"/>
          </w:tcPr>
          <w:p>
            <w:pPr>
              <w:rPr>
                <w:rFonts w:cs="楷体" w:asciiTheme="minorEastAsia" w:hAnsiTheme="minorEastAsia"/>
                <w:sz w:val="24"/>
                <w:szCs w:val="24"/>
              </w:rPr>
            </w:pPr>
            <w:r>
              <w:rPr>
                <w:rFonts w:hint="eastAsia" w:cs="楷体" w:asciiTheme="minorEastAsia" w:hAnsiTheme="minorEastAsia"/>
                <w:sz w:val="24"/>
                <w:szCs w:val="24"/>
              </w:rPr>
              <w:t>1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报告结构严谨、逻辑性强，表述层次清晰、语言准确，按照提纲撰写，符合规范要求；</w:t>
            </w:r>
          </w:p>
          <w:p>
            <w:pPr>
              <w:rPr>
                <w:rFonts w:cs="楷体" w:asciiTheme="minorEastAsia" w:hAnsiTheme="minorEastAsia"/>
                <w:sz w:val="24"/>
                <w:szCs w:val="24"/>
              </w:rPr>
            </w:pPr>
            <w:r>
              <w:rPr>
                <w:rFonts w:hint="eastAsia" w:cs="楷体" w:asciiTheme="minorEastAsia" w:hAnsiTheme="minorEastAsia"/>
                <w:sz w:val="24"/>
                <w:szCs w:val="24"/>
              </w:rPr>
              <w:t>2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报告未抄袭，内容客观真实，如实反映专业领域或研究方向的情况；</w:t>
            </w:r>
          </w:p>
          <w:p>
            <w:pPr>
              <w:rPr>
                <w:rFonts w:cs="楷体" w:asciiTheme="minorEastAsia" w:hAnsiTheme="minorEastAsia"/>
                <w:sz w:val="24"/>
                <w:szCs w:val="24"/>
              </w:rPr>
            </w:pPr>
            <w:r>
              <w:rPr>
                <w:rFonts w:hint="eastAsia" w:cs="楷体" w:asciiTheme="minorEastAsia" w:hAnsiTheme="minorEastAsia"/>
                <w:sz w:val="24"/>
                <w:szCs w:val="24"/>
              </w:rPr>
              <w:t>3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.能够有效应用自身的专业知识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、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综合素质和能力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等清晰展现专业领域或研究方向的发展和现状；</w:t>
            </w:r>
          </w:p>
          <w:p>
            <w:pPr>
              <w:rPr>
                <w:rFonts w:cs="楷体" w:asciiTheme="minorEastAsia" w:hAnsiTheme="minorEastAsia"/>
                <w:sz w:val="24"/>
                <w:szCs w:val="24"/>
              </w:rPr>
            </w:pPr>
            <w:r>
              <w:rPr>
                <w:rFonts w:hint="eastAsia" w:cs="楷体" w:asciiTheme="minorEastAsia" w:hAnsiTheme="minorEastAsia"/>
                <w:sz w:val="24"/>
                <w:szCs w:val="24"/>
              </w:rPr>
              <w:t>4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.对专业领域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或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研究方向的发展有良好的认识和明确的意见或建议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；</w:t>
            </w:r>
          </w:p>
          <w:p>
            <w:pPr>
              <w:rPr>
                <w:rFonts w:hint="eastAsia" w:cs="楷体" w:asciiTheme="minorEastAsia" w:hAnsiTheme="minorEastAsia"/>
                <w:sz w:val="18"/>
              </w:rPr>
            </w:pPr>
            <w:r>
              <w:rPr>
                <w:rFonts w:hint="eastAsia" w:cs="楷体" w:asciiTheme="minorEastAsia" w:hAnsiTheme="minorEastAsia"/>
                <w:sz w:val="24"/>
                <w:szCs w:val="24"/>
              </w:rPr>
              <w:t>5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.能够发现自身的不足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，</w:t>
            </w:r>
            <w:r>
              <w:rPr>
                <w:rFonts w:cs="楷体" w:asciiTheme="minorEastAsia" w:hAnsiTheme="minorEastAsia"/>
                <w:sz w:val="24"/>
                <w:szCs w:val="24"/>
              </w:rPr>
              <w:t>明确努力方向</w:t>
            </w:r>
            <w:r>
              <w:rPr>
                <w:rFonts w:hint="eastAsia" w:cs="楷体" w:asciiTheme="minorEastAsia" w:hAnsi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1936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教师评阅意见</w:t>
            </w:r>
          </w:p>
        </w:tc>
        <w:tc>
          <w:tcPr>
            <w:tcW w:w="6586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3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评分</w:t>
            </w:r>
            <w:r>
              <w:rPr>
                <w:rFonts w:hint="eastAsia" w:ascii="宋体" w:hAnsi="宋体"/>
                <w:sz w:val="24"/>
                <w:szCs w:val="24"/>
              </w:rPr>
              <w:t>（满分1</w:t>
            </w:r>
            <w:r>
              <w:rPr>
                <w:rFonts w:ascii="宋体" w:hAnsi="宋体"/>
                <w:sz w:val="24"/>
                <w:szCs w:val="24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2324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评定等级</w:t>
            </w:r>
          </w:p>
        </w:tc>
        <w:tc>
          <w:tcPr>
            <w:tcW w:w="231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3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指导</w:t>
            </w:r>
            <w:r>
              <w:rPr>
                <w:rFonts w:ascii="宋体" w:hAnsi="宋体"/>
                <w:sz w:val="24"/>
                <w:szCs w:val="24"/>
              </w:rPr>
              <w:t>教师签字</w:t>
            </w:r>
          </w:p>
        </w:tc>
        <w:tc>
          <w:tcPr>
            <w:tcW w:w="2324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日期</w:t>
            </w:r>
          </w:p>
        </w:tc>
        <w:tc>
          <w:tcPr>
            <w:tcW w:w="2318" w:type="dxa"/>
            <w:vAlign w:val="center"/>
          </w:tcPr>
          <w:p>
            <w:pPr>
              <w:spacing w:line="288" w:lineRule="auto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522" w:type="dxa"/>
            <w:gridSpan w:val="4"/>
            <w:vAlign w:val="center"/>
          </w:tcPr>
          <w:p>
            <w:pPr>
              <w:rPr>
                <w:rFonts w:ascii="宋体" w:hAnsi="宋体" w:cs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楷体"/>
                <w:color w:val="000000"/>
                <w:sz w:val="24"/>
                <w:szCs w:val="24"/>
              </w:rPr>
              <w:t>（1）企业实习成绩=报告批阅成绩；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楷体"/>
                <w:color w:val="000000"/>
                <w:sz w:val="24"/>
                <w:szCs w:val="24"/>
              </w:rPr>
              <w:t>（2）90分及以上为优秀、80-89分为良好、70-79分为中等、60-69分为及格、60分以下为不及格。</w:t>
            </w:r>
          </w:p>
        </w:tc>
      </w:tr>
      <w:bookmarkEnd w:id="0"/>
    </w:tbl>
    <w:p>
      <w:pPr>
        <w:spacing w:line="288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Times New Roman" w:hAnsi="Times New Roman" w:eastAsia="宋体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Times New Roman" w:hAnsi="Times New Roman" w:eastAsia="宋体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76"/>
    <w:rsid w:val="00002083"/>
    <w:rsid w:val="00023B48"/>
    <w:rsid w:val="00033A23"/>
    <w:rsid w:val="000438DE"/>
    <w:rsid w:val="00063062"/>
    <w:rsid w:val="00084FE7"/>
    <w:rsid w:val="00097DE6"/>
    <w:rsid w:val="000A2D68"/>
    <w:rsid w:val="000F0332"/>
    <w:rsid w:val="001100D2"/>
    <w:rsid w:val="00110439"/>
    <w:rsid w:val="00126798"/>
    <w:rsid w:val="00134F8C"/>
    <w:rsid w:val="00164433"/>
    <w:rsid w:val="00174D5E"/>
    <w:rsid w:val="00187C5C"/>
    <w:rsid w:val="0019192C"/>
    <w:rsid w:val="00197C97"/>
    <w:rsid w:val="001A153D"/>
    <w:rsid w:val="001A4E82"/>
    <w:rsid w:val="001A5E1B"/>
    <w:rsid w:val="001E4FEC"/>
    <w:rsid w:val="001F131F"/>
    <w:rsid w:val="002000A4"/>
    <w:rsid w:val="002477B8"/>
    <w:rsid w:val="00255C90"/>
    <w:rsid w:val="002843A2"/>
    <w:rsid w:val="00290F76"/>
    <w:rsid w:val="002A5BA6"/>
    <w:rsid w:val="002B6866"/>
    <w:rsid w:val="002B7E37"/>
    <w:rsid w:val="00324D56"/>
    <w:rsid w:val="00364356"/>
    <w:rsid w:val="00376EDA"/>
    <w:rsid w:val="00377F7D"/>
    <w:rsid w:val="0038672B"/>
    <w:rsid w:val="003A66CD"/>
    <w:rsid w:val="003D1CAA"/>
    <w:rsid w:val="003E33C9"/>
    <w:rsid w:val="003E6C08"/>
    <w:rsid w:val="00405049"/>
    <w:rsid w:val="00433BA5"/>
    <w:rsid w:val="004459BD"/>
    <w:rsid w:val="00464A1D"/>
    <w:rsid w:val="004756DF"/>
    <w:rsid w:val="004E5111"/>
    <w:rsid w:val="004F211C"/>
    <w:rsid w:val="00501276"/>
    <w:rsid w:val="00514B3E"/>
    <w:rsid w:val="0053797E"/>
    <w:rsid w:val="005401CB"/>
    <w:rsid w:val="005471C1"/>
    <w:rsid w:val="0055554E"/>
    <w:rsid w:val="005626CF"/>
    <w:rsid w:val="005748D8"/>
    <w:rsid w:val="005768EC"/>
    <w:rsid w:val="00582D73"/>
    <w:rsid w:val="0059071B"/>
    <w:rsid w:val="005C4661"/>
    <w:rsid w:val="005C4747"/>
    <w:rsid w:val="005C49EC"/>
    <w:rsid w:val="005E21C8"/>
    <w:rsid w:val="005E2248"/>
    <w:rsid w:val="005F3F5B"/>
    <w:rsid w:val="00614082"/>
    <w:rsid w:val="00614522"/>
    <w:rsid w:val="006432FB"/>
    <w:rsid w:val="00685AE0"/>
    <w:rsid w:val="0069077C"/>
    <w:rsid w:val="00692AA0"/>
    <w:rsid w:val="006A1DED"/>
    <w:rsid w:val="006C3997"/>
    <w:rsid w:val="006D762B"/>
    <w:rsid w:val="006F09E5"/>
    <w:rsid w:val="007366B3"/>
    <w:rsid w:val="007452CD"/>
    <w:rsid w:val="007758D8"/>
    <w:rsid w:val="0078431E"/>
    <w:rsid w:val="0078537A"/>
    <w:rsid w:val="00793157"/>
    <w:rsid w:val="00796053"/>
    <w:rsid w:val="007A5E1D"/>
    <w:rsid w:val="007C4DE5"/>
    <w:rsid w:val="007E6A9A"/>
    <w:rsid w:val="007F2BF0"/>
    <w:rsid w:val="007F55C8"/>
    <w:rsid w:val="00835896"/>
    <w:rsid w:val="0089448D"/>
    <w:rsid w:val="008A4889"/>
    <w:rsid w:val="008F354B"/>
    <w:rsid w:val="00904D2E"/>
    <w:rsid w:val="00907EFE"/>
    <w:rsid w:val="00923372"/>
    <w:rsid w:val="00953B3B"/>
    <w:rsid w:val="00992594"/>
    <w:rsid w:val="00992A95"/>
    <w:rsid w:val="009B7F4F"/>
    <w:rsid w:val="009C38CA"/>
    <w:rsid w:val="009D51E3"/>
    <w:rsid w:val="009F5ED0"/>
    <w:rsid w:val="00A0013D"/>
    <w:rsid w:val="00A16E13"/>
    <w:rsid w:val="00A44C2E"/>
    <w:rsid w:val="00A457F0"/>
    <w:rsid w:val="00A571DD"/>
    <w:rsid w:val="00A823D8"/>
    <w:rsid w:val="00AC7B50"/>
    <w:rsid w:val="00AD632D"/>
    <w:rsid w:val="00AE0DD3"/>
    <w:rsid w:val="00AE2C6A"/>
    <w:rsid w:val="00AF715D"/>
    <w:rsid w:val="00B07076"/>
    <w:rsid w:val="00B66F56"/>
    <w:rsid w:val="00B71711"/>
    <w:rsid w:val="00B81E96"/>
    <w:rsid w:val="00B84AA8"/>
    <w:rsid w:val="00BB3D2F"/>
    <w:rsid w:val="00BD4476"/>
    <w:rsid w:val="00BD5879"/>
    <w:rsid w:val="00BE6E6F"/>
    <w:rsid w:val="00BF387D"/>
    <w:rsid w:val="00C01C3A"/>
    <w:rsid w:val="00C1728B"/>
    <w:rsid w:val="00C209CC"/>
    <w:rsid w:val="00C53971"/>
    <w:rsid w:val="00C7414A"/>
    <w:rsid w:val="00CB55DF"/>
    <w:rsid w:val="00CC63A5"/>
    <w:rsid w:val="00D13E63"/>
    <w:rsid w:val="00D43274"/>
    <w:rsid w:val="00D44053"/>
    <w:rsid w:val="00D819FE"/>
    <w:rsid w:val="00DA018B"/>
    <w:rsid w:val="00DB0AFB"/>
    <w:rsid w:val="00DC4670"/>
    <w:rsid w:val="00DE13C7"/>
    <w:rsid w:val="00DE4621"/>
    <w:rsid w:val="00DE4B8F"/>
    <w:rsid w:val="00E23A96"/>
    <w:rsid w:val="00E315F1"/>
    <w:rsid w:val="00E73F3E"/>
    <w:rsid w:val="00EA0987"/>
    <w:rsid w:val="00EA728C"/>
    <w:rsid w:val="00ED46BE"/>
    <w:rsid w:val="00EF005F"/>
    <w:rsid w:val="00EF2227"/>
    <w:rsid w:val="00EF56E1"/>
    <w:rsid w:val="00F01A0A"/>
    <w:rsid w:val="00F062D4"/>
    <w:rsid w:val="00F12791"/>
    <w:rsid w:val="00F23427"/>
    <w:rsid w:val="00F321E1"/>
    <w:rsid w:val="00F4210E"/>
    <w:rsid w:val="00F75D86"/>
    <w:rsid w:val="00F83454"/>
    <w:rsid w:val="00F9496C"/>
    <w:rsid w:val="00FB3343"/>
    <w:rsid w:val="00FE5F3B"/>
    <w:rsid w:val="032B5A0E"/>
    <w:rsid w:val="047B72B7"/>
    <w:rsid w:val="05864203"/>
    <w:rsid w:val="065A7054"/>
    <w:rsid w:val="076C7113"/>
    <w:rsid w:val="078A1E14"/>
    <w:rsid w:val="082F21D9"/>
    <w:rsid w:val="095E040E"/>
    <w:rsid w:val="0A7F7541"/>
    <w:rsid w:val="0AF50C65"/>
    <w:rsid w:val="0B12663E"/>
    <w:rsid w:val="0B912A0D"/>
    <w:rsid w:val="0B9D5E8D"/>
    <w:rsid w:val="0CCF38D2"/>
    <w:rsid w:val="0DC31B71"/>
    <w:rsid w:val="0F864456"/>
    <w:rsid w:val="10AD3165"/>
    <w:rsid w:val="133A0159"/>
    <w:rsid w:val="13536FA5"/>
    <w:rsid w:val="13AA6366"/>
    <w:rsid w:val="14B51F63"/>
    <w:rsid w:val="15225CB2"/>
    <w:rsid w:val="15270871"/>
    <w:rsid w:val="19AA3971"/>
    <w:rsid w:val="1BA643F9"/>
    <w:rsid w:val="1DED727E"/>
    <w:rsid w:val="202B0A19"/>
    <w:rsid w:val="20342CB1"/>
    <w:rsid w:val="2161556B"/>
    <w:rsid w:val="21903F5E"/>
    <w:rsid w:val="224A5A5A"/>
    <w:rsid w:val="233B7D54"/>
    <w:rsid w:val="236F015A"/>
    <w:rsid w:val="237361A9"/>
    <w:rsid w:val="276730D5"/>
    <w:rsid w:val="277324E8"/>
    <w:rsid w:val="27BC3799"/>
    <w:rsid w:val="28121555"/>
    <w:rsid w:val="29516BB3"/>
    <w:rsid w:val="2B3E53DC"/>
    <w:rsid w:val="2B975B97"/>
    <w:rsid w:val="2B977C7D"/>
    <w:rsid w:val="2BF820C5"/>
    <w:rsid w:val="2CE61BE6"/>
    <w:rsid w:val="2CF23F76"/>
    <w:rsid w:val="2D030950"/>
    <w:rsid w:val="2D807A96"/>
    <w:rsid w:val="2F0E4CC2"/>
    <w:rsid w:val="2FCA10D1"/>
    <w:rsid w:val="301775DA"/>
    <w:rsid w:val="3129086C"/>
    <w:rsid w:val="31382620"/>
    <w:rsid w:val="31756472"/>
    <w:rsid w:val="31E02F64"/>
    <w:rsid w:val="327D1D6A"/>
    <w:rsid w:val="34420009"/>
    <w:rsid w:val="3629274A"/>
    <w:rsid w:val="36F05724"/>
    <w:rsid w:val="37733BF7"/>
    <w:rsid w:val="382C756D"/>
    <w:rsid w:val="387D6E0E"/>
    <w:rsid w:val="39AB0102"/>
    <w:rsid w:val="3B4F09BA"/>
    <w:rsid w:val="3CD91FC1"/>
    <w:rsid w:val="3DC716F9"/>
    <w:rsid w:val="3E0E6852"/>
    <w:rsid w:val="3E370167"/>
    <w:rsid w:val="3EBB10EB"/>
    <w:rsid w:val="3F1D1A5E"/>
    <w:rsid w:val="3F581DC4"/>
    <w:rsid w:val="3FDD5B02"/>
    <w:rsid w:val="400E7AAB"/>
    <w:rsid w:val="40211362"/>
    <w:rsid w:val="41905CE1"/>
    <w:rsid w:val="43460B40"/>
    <w:rsid w:val="46A40817"/>
    <w:rsid w:val="48FB6C4F"/>
    <w:rsid w:val="49370874"/>
    <w:rsid w:val="496B16AD"/>
    <w:rsid w:val="4AF6797D"/>
    <w:rsid w:val="4AFA056B"/>
    <w:rsid w:val="4BB61DC7"/>
    <w:rsid w:val="4BC572C6"/>
    <w:rsid w:val="4F4B2FF5"/>
    <w:rsid w:val="4FA86053"/>
    <w:rsid w:val="501F183E"/>
    <w:rsid w:val="502F6278"/>
    <w:rsid w:val="524C4303"/>
    <w:rsid w:val="52AE397D"/>
    <w:rsid w:val="52C76140"/>
    <w:rsid w:val="5378795E"/>
    <w:rsid w:val="543B3456"/>
    <w:rsid w:val="55C85C7F"/>
    <w:rsid w:val="57DE42E3"/>
    <w:rsid w:val="5A1E7A82"/>
    <w:rsid w:val="5A800983"/>
    <w:rsid w:val="5A8325DB"/>
    <w:rsid w:val="5B2B599D"/>
    <w:rsid w:val="5B31309D"/>
    <w:rsid w:val="5C581272"/>
    <w:rsid w:val="5D653E16"/>
    <w:rsid w:val="5DB36CCF"/>
    <w:rsid w:val="5DBB0459"/>
    <w:rsid w:val="5E9F237C"/>
    <w:rsid w:val="5F36537F"/>
    <w:rsid w:val="6040413F"/>
    <w:rsid w:val="61366189"/>
    <w:rsid w:val="629152D1"/>
    <w:rsid w:val="632F73A5"/>
    <w:rsid w:val="63B335A8"/>
    <w:rsid w:val="642B4051"/>
    <w:rsid w:val="647425A6"/>
    <w:rsid w:val="65C84C1B"/>
    <w:rsid w:val="65F6046B"/>
    <w:rsid w:val="65F66674"/>
    <w:rsid w:val="662A2CA9"/>
    <w:rsid w:val="666C7693"/>
    <w:rsid w:val="67664CC2"/>
    <w:rsid w:val="67D207CA"/>
    <w:rsid w:val="68033DD1"/>
    <w:rsid w:val="68C75401"/>
    <w:rsid w:val="69CD31CA"/>
    <w:rsid w:val="6B1506D0"/>
    <w:rsid w:val="6D2B44B2"/>
    <w:rsid w:val="70E9683A"/>
    <w:rsid w:val="70F17248"/>
    <w:rsid w:val="7131679D"/>
    <w:rsid w:val="72DA0C02"/>
    <w:rsid w:val="72E004F6"/>
    <w:rsid w:val="740225CC"/>
    <w:rsid w:val="76640915"/>
    <w:rsid w:val="76831FD8"/>
    <w:rsid w:val="775D07D5"/>
    <w:rsid w:val="775D16B4"/>
    <w:rsid w:val="780F627B"/>
    <w:rsid w:val="78CD7900"/>
    <w:rsid w:val="791E5CDE"/>
    <w:rsid w:val="79404A27"/>
    <w:rsid w:val="79BC793E"/>
    <w:rsid w:val="7A132E35"/>
    <w:rsid w:val="7AA90B98"/>
    <w:rsid w:val="7C807091"/>
    <w:rsid w:val="7C906667"/>
    <w:rsid w:val="7E373A07"/>
    <w:rsid w:val="7F1B54CB"/>
    <w:rsid w:val="7F4D5126"/>
    <w:rsid w:val="7F5F680A"/>
    <w:rsid w:val="7FD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288" w:lineRule="auto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annotation subject"/>
    <w:basedOn w:val="4"/>
    <w:next w:val="4"/>
    <w:link w:val="20"/>
    <w:semiHidden/>
    <w:unhideWhenUsed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标题 1 Char"/>
    <w:link w:val="2"/>
    <w:uiPriority w:val="0"/>
    <w:rPr>
      <w:b/>
      <w:kern w:val="44"/>
      <w:sz w:val="44"/>
    </w:rPr>
  </w:style>
  <w:style w:type="character" w:customStyle="1" w:styleId="19">
    <w:name w:val="批注文字 Char"/>
    <w:basedOn w:val="12"/>
    <w:link w:val="4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20">
    <w:name w:val="批注主题 Char"/>
    <w:basedOn w:val="19"/>
    <w:link w:val="9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154</Words>
  <Characters>881</Characters>
  <Lines>7</Lines>
  <Paragraphs>2</Paragraphs>
  <TotalTime>319</TotalTime>
  <ScaleCrop>false</ScaleCrop>
  <LinksUpToDate>false</LinksUpToDate>
  <CharactersWithSpaces>1033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2017-09-21T03:20:00Z</dcterms:created>
  <dc:creator>PC</dc:creator>
  <cp:lastModifiedBy>陈兆安</cp:lastModifiedBy>
  <cp:lastPrinted>2019-11-25T08:16:00Z</cp:lastPrinted>
  <dcterms:modified xsi:type="dcterms:W3CDTF">2021-05-31T16:03:13Z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738369956415499A9C67857A153F77A8</vt:lpwstr>
  </property>
</Properties>
</file>